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charts/chart2.xml" ContentType="application/vnd.openxmlformats-officedocument.drawingml.chart+xml"/>
  <Override PartName="/word/header6.xml" ContentType="application/vnd.openxmlformats-officedocument.wordprocessingml.header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34" w:rsidRPr="00E079D7" w:rsidRDefault="002668DA" w:rsidP="00E079D7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E079D7">
        <w:rPr>
          <w:rFonts w:cs="Times New Roman"/>
          <w:b/>
          <w:bCs/>
          <w:sz w:val="32"/>
          <w:szCs w:val="32"/>
        </w:rPr>
        <w:t xml:space="preserve">Empirical </w:t>
      </w:r>
      <w:r w:rsidR="00B72D5E" w:rsidRPr="00E079D7">
        <w:rPr>
          <w:rFonts w:cs="Times New Roman"/>
          <w:b/>
          <w:bCs/>
          <w:sz w:val="32"/>
          <w:szCs w:val="32"/>
        </w:rPr>
        <w:t>A</w:t>
      </w:r>
      <w:r w:rsidRPr="00E079D7">
        <w:rPr>
          <w:rFonts w:cs="Times New Roman"/>
          <w:b/>
          <w:bCs/>
          <w:sz w:val="32"/>
          <w:szCs w:val="32"/>
        </w:rPr>
        <w:t xml:space="preserve">nalysis of Indian </w:t>
      </w:r>
      <w:r w:rsidR="00B72D5E" w:rsidRPr="00E079D7">
        <w:rPr>
          <w:rFonts w:cs="Times New Roman"/>
          <w:b/>
          <w:bCs/>
          <w:sz w:val="32"/>
          <w:szCs w:val="32"/>
        </w:rPr>
        <w:t>R</w:t>
      </w:r>
      <w:r w:rsidRPr="00E079D7">
        <w:rPr>
          <w:rFonts w:cs="Times New Roman"/>
          <w:b/>
          <w:bCs/>
          <w:sz w:val="32"/>
          <w:szCs w:val="32"/>
        </w:rPr>
        <w:t xml:space="preserve">ainfall and </w:t>
      </w:r>
      <w:r w:rsidR="00B72D5E" w:rsidRPr="00E079D7">
        <w:rPr>
          <w:rFonts w:cs="Times New Roman"/>
          <w:b/>
          <w:bCs/>
          <w:sz w:val="32"/>
          <w:szCs w:val="32"/>
        </w:rPr>
        <w:t>R</w:t>
      </w:r>
      <w:r w:rsidRPr="00E079D7">
        <w:rPr>
          <w:rFonts w:cs="Times New Roman"/>
          <w:b/>
          <w:bCs/>
          <w:sz w:val="32"/>
          <w:szCs w:val="32"/>
        </w:rPr>
        <w:t xml:space="preserve">ice </w:t>
      </w:r>
      <w:r w:rsidR="00B72D5E" w:rsidRPr="00E079D7">
        <w:rPr>
          <w:rFonts w:cs="Times New Roman"/>
          <w:b/>
          <w:bCs/>
          <w:sz w:val="32"/>
          <w:szCs w:val="32"/>
        </w:rPr>
        <w:t>P</w:t>
      </w:r>
      <w:r w:rsidRPr="00E079D7">
        <w:rPr>
          <w:rFonts w:cs="Times New Roman"/>
          <w:b/>
          <w:bCs/>
          <w:sz w:val="32"/>
          <w:szCs w:val="32"/>
        </w:rPr>
        <w:t>roductivity</w:t>
      </w:r>
    </w:p>
    <w:p w:rsidR="00E079D7" w:rsidRPr="00B534B9" w:rsidRDefault="00E079D7" w:rsidP="00E079D7">
      <w:pPr>
        <w:spacing w:after="0" w:line="240" w:lineRule="auto"/>
        <w:jc w:val="center"/>
        <w:rPr>
          <w:rFonts w:cs="Times New Roman"/>
          <w:b/>
          <w:bCs/>
          <w:sz w:val="22"/>
          <w:szCs w:val="22"/>
        </w:rPr>
      </w:pPr>
    </w:p>
    <w:p w:rsidR="002668DA" w:rsidRPr="00B534B9" w:rsidRDefault="003D2228" w:rsidP="00E079D7">
      <w:pPr>
        <w:spacing w:after="0" w:line="240" w:lineRule="auto"/>
        <w:jc w:val="center"/>
        <w:rPr>
          <w:rFonts w:cs="Times New Roman"/>
          <w:b/>
          <w:bCs/>
          <w:i/>
          <w:sz w:val="22"/>
          <w:szCs w:val="22"/>
        </w:rPr>
      </w:pPr>
      <w:r w:rsidRPr="00E079D7">
        <w:rPr>
          <w:rFonts w:cs="Times New Roman"/>
          <w:b/>
          <w:bCs/>
          <w:i/>
          <w:szCs w:val="24"/>
        </w:rPr>
        <w:t>Shivangi</w:t>
      </w:r>
      <w:r w:rsidRPr="00E079D7">
        <w:rPr>
          <w:rFonts w:asciiTheme="majorHAnsi" w:hAnsiTheme="majorHAnsi" w:cs="Times New Roman"/>
          <w:iCs/>
          <w:sz w:val="22"/>
          <w:szCs w:val="22"/>
        </w:rPr>
        <w:t>*</w:t>
      </w:r>
    </w:p>
    <w:p w:rsidR="00FA5251" w:rsidRDefault="003D2228" w:rsidP="00E079D7">
      <w:pPr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B534B9">
        <w:rPr>
          <w:rFonts w:cs="Times New Roman"/>
          <w:bCs/>
          <w:sz w:val="22"/>
          <w:szCs w:val="22"/>
        </w:rPr>
        <w:t>IGNOU, New Delhi, India</w:t>
      </w:r>
    </w:p>
    <w:p w:rsidR="00E079D7" w:rsidRPr="00B534B9" w:rsidRDefault="00E079D7" w:rsidP="00E079D7">
      <w:pPr>
        <w:spacing w:after="0" w:line="240" w:lineRule="auto"/>
        <w:jc w:val="center"/>
        <w:rPr>
          <w:rFonts w:cs="Times New Roman"/>
          <w:bCs/>
          <w:sz w:val="22"/>
          <w:szCs w:val="22"/>
        </w:rPr>
      </w:pPr>
    </w:p>
    <w:p w:rsidR="00FA5952" w:rsidRPr="00E079D7" w:rsidRDefault="00E079D7" w:rsidP="00E079D7">
      <w:pPr>
        <w:spacing w:after="0" w:line="240" w:lineRule="auto"/>
        <w:jc w:val="center"/>
        <w:rPr>
          <w:rFonts w:cs="Times New Roman"/>
          <w:b/>
          <w:i/>
          <w:szCs w:val="24"/>
        </w:rPr>
      </w:pPr>
      <w:r w:rsidRPr="00E079D7">
        <w:rPr>
          <w:rFonts w:cs="Times New Roman"/>
          <w:b/>
          <w:i/>
          <w:szCs w:val="24"/>
        </w:rPr>
        <w:t>Abstract</w:t>
      </w:r>
    </w:p>
    <w:p w:rsidR="00B13A34" w:rsidRPr="00E079D7" w:rsidRDefault="00FA5952" w:rsidP="00E079D7">
      <w:pPr>
        <w:spacing w:after="0" w:line="240" w:lineRule="auto"/>
        <w:ind w:left="720" w:right="720"/>
        <w:rPr>
          <w:rFonts w:cs="Times New Roman"/>
          <w:i/>
          <w:sz w:val="20"/>
        </w:rPr>
      </w:pPr>
      <w:r w:rsidRPr="00E079D7">
        <w:rPr>
          <w:rFonts w:cs="Times New Roman"/>
          <w:i/>
          <w:sz w:val="20"/>
        </w:rPr>
        <w:t xml:space="preserve">This paper presents </w:t>
      </w:r>
      <w:r w:rsidR="003514F0" w:rsidRPr="00E079D7">
        <w:rPr>
          <w:rFonts w:cs="Times New Roman"/>
          <w:i/>
          <w:sz w:val="20"/>
        </w:rPr>
        <w:t>an</w:t>
      </w:r>
      <w:r w:rsidR="0031742F" w:rsidRPr="00E079D7">
        <w:rPr>
          <w:rFonts w:cs="Times New Roman"/>
          <w:i/>
          <w:sz w:val="20"/>
        </w:rPr>
        <w:t xml:space="preserve"> </w:t>
      </w:r>
      <w:r w:rsidRPr="00E079D7">
        <w:rPr>
          <w:rFonts w:cs="Times New Roman"/>
          <w:i/>
          <w:sz w:val="20"/>
        </w:rPr>
        <w:t xml:space="preserve">empirical </w:t>
      </w:r>
      <w:r w:rsidR="0031742F" w:rsidRPr="00E079D7">
        <w:rPr>
          <w:rFonts w:cs="Times New Roman"/>
          <w:i/>
          <w:sz w:val="20"/>
        </w:rPr>
        <w:t xml:space="preserve">analysis </w:t>
      </w:r>
      <w:r w:rsidRPr="00E079D7">
        <w:rPr>
          <w:rFonts w:cs="Times New Roman"/>
          <w:i/>
          <w:sz w:val="20"/>
        </w:rPr>
        <w:t>of the rice production in connection with rainfall for India. Four main parameters (area of sowing, nonmonsoon rainfall, monsoon rainfall &amp; technological advancement) have been used for this empirical analysis. In the first model</w:t>
      </w:r>
      <w:r w:rsidR="0031742F" w:rsidRPr="00E079D7">
        <w:rPr>
          <w:rFonts w:cs="Times New Roman"/>
          <w:i/>
          <w:sz w:val="20"/>
        </w:rPr>
        <w:t>,</w:t>
      </w:r>
      <w:r w:rsidRPr="00E079D7">
        <w:rPr>
          <w:rFonts w:cs="Times New Roman"/>
          <w:i/>
          <w:sz w:val="20"/>
        </w:rPr>
        <w:t xml:space="preserve"> simple relationship is developed using production &amp; area with zero intercept. This model did not give any significant result (R</w:t>
      </w:r>
      <w:r w:rsidRPr="00E079D7">
        <w:rPr>
          <w:rFonts w:cs="Times New Roman"/>
          <w:i/>
          <w:sz w:val="20"/>
          <w:vertAlign w:val="superscript"/>
        </w:rPr>
        <w:t>2</w:t>
      </w:r>
      <w:r w:rsidRPr="00E079D7">
        <w:rPr>
          <w:rFonts w:cs="Times New Roman"/>
          <w:i/>
          <w:sz w:val="20"/>
        </w:rPr>
        <w:t xml:space="preserve"> = 0.368)</w:t>
      </w:r>
      <w:r w:rsidR="00CF6347" w:rsidRPr="00E079D7">
        <w:rPr>
          <w:rFonts w:cs="Times New Roman"/>
          <w:i/>
          <w:sz w:val="20"/>
        </w:rPr>
        <w:t xml:space="preserve">. In </w:t>
      </w:r>
      <w:r w:rsidR="00357A38" w:rsidRPr="00E079D7">
        <w:rPr>
          <w:rFonts w:cs="Times New Roman"/>
          <w:i/>
          <w:sz w:val="20"/>
        </w:rPr>
        <w:t>above</w:t>
      </w:r>
      <w:r w:rsidR="00CF6347" w:rsidRPr="00E079D7">
        <w:rPr>
          <w:rFonts w:cs="Times New Roman"/>
          <w:i/>
          <w:sz w:val="20"/>
        </w:rPr>
        <w:t xml:space="preserve"> model when we added a </w:t>
      </w:r>
      <w:r w:rsidR="00357A38" w:rsidRPr="00E079D7">
        <w:rPr>
          <w:rFonts w:cs="Times New Roman"/>
          <w:i/>
          <w:sz w:val="20"/>
        </w:rPr>
        <w:t>constant, model results varie</w:t>
      </w:r>
      <w:r w:rsidR="0031742F" w:rsidRPr="00E079D7">
        <w:rPr>
          <w:rFonts w:cs="Times New Roman"/>
          <w:i/>
          <w:sz w:val="20"/>
        </w:rPr>
        <w:t>d</w:t>
      </w:r>
      <w:r w:rsidR="00357A38" w:rsidRPr="00E079D7">
        <w:rPr>
          <w:rFonts w:cs="Times New Roman"/>
          <w:i/>
          <w:sz w:val="20"/>
        </w:rPr>
        <w:t xml:space="preserve"> significantly, </w:t>
      </w:r>
      <w:r w:rsidR="0031742F" w:rsidRPr="00E079D7">
        <w:rPr>
          <w:rFonts w:cs="Times New Roman"/>
          <w:i/>
          <w:sz w:val="20"/>
        </w:rPr>
        <w:t xml:space="preserve">and </w:t>
      </w:r>
      <w:r w:rsidR="00357A38" w:rsidRPr="00E079D7">
        <w:rPr>
          <w:rFonts w:cs="Times New Roman"/>
          <w:i/>
          <w:sz w:val="20"/>
        </w:rPr>
        <w:t>result improve</w:t>
      </w:r>
      <w:r w:rsidR="0031742F" w:rsidRPr="00E079D7">
        <w:rPr>
          <w:rFonts w:cs="Times New Roman"/>
          <w:i/>
          <w:sz w:val="20"/>
        </w:rPr>
        <w:t>d</w:t>
      </w:r>
      <w:r w:rsidR="00357A38" w:rsidRPr="00E079D7">
        <w:rPr>
          <w:rFonts w:cs="Times New Roman"/>
          <w:i/>
          <w:sz w:val="20"/>
        </w:rPr>
        <w:t xml:space="preserve"> (R</w:t>
      </w:r>
      <w:r w:rsidR="00357A38" w:rsidRPr="00E079D7">
        <w:rPr>
          <w:rFonts w:cs="Times New Roman"/>
          <w:i/>
          <w:sz w:val="20"/>
          <w:vertAlign w:val="superscript"/>
        </w:rPr>
        <w:t>2</w:t>
      </w:r>
      <w:r w:rsidR="00357A38" w:rsidRPr="00E079D7">
        <w:rPr>
          <w:rFonts w:cs="Times New Roman"/>
          <w:i/>
          <w:sz w:val="20"/>
        </w:rPr>
        <w:t xml:space="preserve"> = 0.845). </w:t>
      </w:r>
      <w:r w:rsidR="003514F0" w:rsidRPr="00E079D7">
        <w:rPr>
          <w:rFonts w:cs="Times New Roman"/>
          <w:i/>
          <w:sz w:val="20"/>
        </w:rPr>
        <w:t>Similarly,</w:t>
      </w:r>
      <w:r w:rsidR="0031742F" w:rsidRPr="00E079D7">
        <w:rPr>
          <w:rFonts w:cs="Times New Roman"/>
          <w:i/>
          <w:sz w:val="20"/>
        </w:rPr>
        <w:t xml:space="preserve"> </w:t>
      </w:r>
      <w:r w:rsidR="003514F0" w:rsidRPr="00E079D7">
        <w:rPr>
          <w:rFonts w:cs="Times New Roman"/>
          <w:i/>
          <w:sz w:val="20"/>
        </w:rPr>
        <w:t>three</w:t>
      </w:r>
      <w:r w:rsidR="00357A38" w:rsidRPr="00E079D7">
        <w:rPr>
          <w:rFonts w:cs="Times New Roman"/>
          <w:i/>
          <w:sz w:val="20"/>
        </w:rPr>
        <w:t xml:space="preserve"> more models along with rainfall </w:t>
      </w:r>
      <w:r w:rsidR="003514F0" w:rsidRPr="00E079D7">
        <w:rPr>
          <w:rFonts w:cs="Times New Roman"/>
          <w:i/>
          <w:sz w:val="20"/>
        </w:rPr>
        <w:t xml:space="preserve">have been evaluated. Empirical analysis clearly shows the improvement by adding rainfall as a constraint of equations. With these results, author also advocate for such empirical analysis on regional basis. </w:t>
      </w:r>
    </w:p>
    <w:p w:rsidR="00E079D7" w:rsidRPr="00E079D7" w:rsidRDefault="00E079D7" w:rsidP="00E079D7">
      <w:pPr>
        <w:spacing w:after="0" w:line="240" w:lineRule="auto"/>
        <w:ind w:left="720" w:right="720"/>
        <w:rPr>
          <w:rFonts w:cs="Times New Roman"/>
          <w:i/>
          <w:sz w:val="20"/>
        </w:rPr>
      </w:pPr>
    </w:p>
    <w:p w:rsidR="00FA5251" w:rsidRPr="00E079D7" w:rsidRDefault="003D2228" w:rsidP="00E079D7">
      <w:pPr>
        <w:spacing w:after="0" w:line="240" w:lineRule="auto"/>
        <w:ind w:left="720" w:right="720"/>
        <w:rPr>
          <w:rFonts w:cs="Times New Roman"/>
          <w:i/>
          <w:sz w:val="20"/>
        </w:rPr>
      </w:pPr>
      <w:r w:rsidRPr="00E079D7">
        <w:rPr>
          <w:rFonts w:cs="Times New Roman"/>
          <w:b/>
          <w:i/>
          <w:sz w:val="20"/>
        </w:rPr>
        <w:t>Keywords:</w:t>
      </w:r>
      <w:r w:rsidR="00FA5251" w:rsidRPr="00E079D7">
        <w:rPr>
          <w:rFonts w:cs="Times New Roman"/>
          <w:i/>
          <w:sz w:val="20"/>
        </w:rPr>
        <w:t xml:space="preserve"> </w:t>
      </w:r>
      <w:r w:rsidR="000E63FF" w:rsidRPr="00E079D7">
        <w:rPr>
          <w:rFonts w:cs="Times New Roman"/>
          <w:i/>
          <w:sz w:val="20"/>
        </w:rPr>
        <w:t>India</w:t>
      </w:r>
      <w:r w:rsidR="000E63FF">
        <w:rPr>
          <w:rFonts w:cs="Times New Roman"/>
          <w:i/>
          <w:sz w:val="20"/>
        </w:rPr>
        <w:t>,</w:t>
      </w:r>
      <w:bookmarkStart w:id="0" w:name="_GoBack"/>
      <w:bookmarkEnd w:id="0"/>
      <w:r w:rsidR="000E63FF" w:rsidRPr="00E079D7">
        <w:rPr>
          <w:rFonts w:cs="Times New Roman"/>
          <w:i/>
          <w:sz w:val="20"/>
        </w:rPr>
        <w:t xml:space="preserve"> </w:t>
      </w:r>
      <w:r w:rsidR="00831AB4" w:rsidRPr="00E079D7">
        <w:rPr>
          <w:rFonts w:cs="Times New Roman"/>
          <w:i/>
          <w:sz w:val="20"/>
        </w:rPr>
        <w:t>r</w:t>
      </w:r>
      <w:r w:rsidR="00FA5251" w:rsidRPr="00E079D7">
        <w:rPr>
          <w:rFonts w:cs="Times New Roman"/>
          <w:i/>
          <w:sz w:val="20"/>
        </w:rPr>
        <w:t>ice</w:t>
      </w:r>
      <w:r w:rsidR="00B72D5E" w:rsidRPr="00E079D7">
        <w:rPr>
          <w:rFonts w:cs="Times New Roman"/>
          <w:i/>
          <w:sz w:val="20"/>
        </w:rPr>
        <w:t>, r</w:t>
      </w:r>
      <w:r w:rsidR="00480CB5" w:rsidRPr="00E079D7">
        <w:rPr>
          <w:rFonts w:cs="Times New Roman"/>
          <w:i/>
          <w:sz w:val="20"/>
        </w:rPr>
        <w:t>ainfall</w:t>
      </w:r>
      <w:r w:rsidR="00B72D5E" w:rsidRPr="00E079D7">
        <w:rPr>
          <w:rFonts w:cs="Times New Roman"/>
          <w:i/>
          <w:sz w:val="20"/>
        </w:rPr>
        <w:t>, e</w:t>
      </w:r>
      <w:r w:rsidR="00480CB5" w:rsidRPr="00E079D7">
        <w:rPr>
          <w:rFonts w:cs="Times New Roman"/>
          <w:i/>
          <w:sz w:val="20"/>
        </w:rPr>
        <w:t>mpirical</w:t>
      </w:r>
      <w:r w:rsidR="00B72D5E" w:rsidRPr="00E079D7">
        <w:rPr>
          <w:rFonts w:cs="Times New Roman"/>
          <w:i/>
          <w:sz w:val="20"/>
        </w:rPr>
        <w:t>, m</w:t>
      </w:r>
      <w:r w:rsidR="00FA5251" w:rsidRPr="00E079D7">
        <w:rPr>
          <w:rFonts w:cs="Times New Roman"/>
          <w:i/>
          <w:sz w:val="20"/>
        </w:rPr>
        <w:t>odel</w:t>
      </w:r>
    </w:p>
    <w:p w:rsidR="00E079D7" w:rsidRPr="00B534B9" w:rsidRDefault="00E079D7" w:rsidP="00B534B9">
      <w:pPr>
        <w:spacing w:after="0" w:line="240" w:lineRule="auto"/>
        <w:rPr>
          <w:rFonts w:cs="Times New Roman"/>
          <w:iCs/>
          <w:sz w:val="22"/>
          <w:szCs w:val="22"/>
        </w:rPr>
      </w:pPr>
    </w:p>
    <w:p w:rsidR="00B72D5E" w:rsidRPr="00B534B9" w:rsidRDefault="00E079D7" w:rsidP="00B534B9">
      <w:pPr>
        <w:spacing w:after="0" w:line="240" w:lineRule="auto"/>
        <w:rPr>
          <w:rFonts w:cs="Times New Roman"/>
          <w:bCs/>
          <w:iCs/>
          <w:sz w:val="22"/>
          <w:szCs w:val="22"/>
        </w:rPr>
      </w:pPr>
      <w:r w:rsidRPr="00E079D7">
        <w:rPr>
          <w:rFonts w:asciiTheme="majorHAnsi" w:hAnsiTheme="majorHAnsi" w:cs="Times New Roman"/>
          <w:iCs/>
          <w:sz w:val="22"/>
          <w:szCs w:val="22"/>
        </w:rPr>
        <w:t>*</w:t>
      </w:r>
      <w:r w:rsidR="003D2228" w:rsidRPr="00B534B9">
        <w:rPr>
          <w:rFonts w:cs="Times New Roman"/>
          <w:b/>
          <w:i/>
          <w:iCs/>
          <w:sz w:val="22"/>
          <w:szCs w:val="22"/>
        </w:rPr>
        <w:t>Author for Correspondence</w:t>
      </w:r>
      <w:r w:rsidR="00B72D5E" w:rsidRPr="00B534B9">
        <w:rPr>
          <w:rFonts w:cs="Times New Roman"/>
          <w:iCs/>
          <w:sz w:val="22"/>
          <w:szCs w:val="22"/>
        </w:rPr>
        <w:t xml:space="preserve"> E-mail: </w:t>
      </w:r>
      <w:r w:rsidR="003D2228" w:rsidRPr="00B534B9">
        <w:rPr>
          <w:rFonts w:cs="Times New Roman"/>
          <w:bCs/>
          <w:sz w:val="22"/>
          <w:szCs w:val="22"/>
        </w:rPr>
        <w:t>shivangipnd471@gmail.com</w:t>
      </w:r>
    </w:p>
    <w:p w:rsidR="00B13A34" w:rsidRPr="00B534B9" w:rsidRDefault="00B13A34" w:rsidP="00B534B9">
      <w:pPr>
        <w:spacing w:after="0" w:line="240" w:lineRule="auto"/>
        <w:rPr>
          <w:rFonts w:cs="Times New Roman"/>
          <w:b/>
          <w:bCs/>
          <w:sz w:val="22"/>
          <w:szCs w:val="22"/>
        </w:rPr>
      </w:pPr>
    </w:p>
    <w:p w:rsidR="00B13A34" w:rsidRPr="00B534B9" w:rsidRDefault="00B13A34" w:rsidP="00B534B9">
      <w:pPr>
        <w:spacing w:after="0" w:line="240" w:lineRule="auto"/>
        <w:rPr>
          <w:rFonts w:cs="Times New Roman"/>
          <w:b/>
          <w:bCs/>
          <w:sz w:val="22"/>
          <w:szCs w:val="22"/>
        </w:rPr>
      </w:pPr>
    </w:p>
    <w:p w:rsidR="00E079D7" w:rsidRDefault="00E079D7" w:rsidP="00B534B9">
      <w:pPr>
        <w:spacing w:after="0" w:line="240" w:lineRule="auto"/>
        <w:rPr>
          <w:rFonts w:cs="Times New Roman"/>
          <w:b/>
          <w:bCs/>
          <w:sz w:val="22"/>
          <w:szCs w:val="22"/>
        </w:rPr>
        <w:sectPr w:rsidR="00E079D7" w:rsidSect="007B3C46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9" w:h="16834" w:code="9"/>
          <w:pgMar w:top="1440" w:right="1440" w:bottom="1440" w:left="1440" w:header="864" w:footer="720" w:gutter="0"/>
          <w:pgNumType w:start="27"/>
          <w:cols w:space="720"/>
          <w:titlePg/>
          <w:docGrid w:linePitch="360"/>
        </w:sectPr>
      </w:pPr>
    </w:p>
    <w:p w:rsidR="002668DA" w:rsidRPr="00B534B9" w:rsidRDefault="002668DA" w:rsidP="00B534B9">
      <w:pPr>
        <w:spacing w:after="0" w:line="240" w:lineRule="auto"/>
        <w:rPr>
          <w:rFonts w:cs="Times New Roman"/>
          <w:b/>
          <w:bCs/>
          <w:sz w:val="22"/>
          <w:szCs w:val="22"/>
        </w:rPr>
      </w:pPr>
      <w:r w:rsidRPr="00B534B9">
        <w:rPr>
          <w:rFonts w:cs="Times New Roman"/>
          <w:b/>
          <w:bCs/>
          <w:sz w:val="22"/>
          <w:szCs w:val="22"/>
        </w:rPr>
        <w:lastRenderedPageBreak/>
        <w:t>I</w:t>
      </w:r>
      <w:r w:rsidR="00831AB4" w:rsidRPr="00B534B9">
        <w:rPr>
          <w:rFonts w:cs="Times New Roman"/>
          <w:b/>
          <w:bCs/>
          <w:sz w:val="22"/>
          <w:szCs w:val="22"/>
        </w:rPr>
        <w:t>NTRODUCTION</w:t>
      </w:r>
      <w:r w:rsidRPr="00B534B9">
        <w:rPr>
          <w:rFonts w:cs="Times New Roman"/>
          <w:b/>
          <w:bCs/>
          <w:sz w:val="22"/>
          <w:szCs w:val="22"/>
        </w:rPr>
        <w:t xml:space="preserve"> </w:t>
      </w:r>
    </w:p>
    <w:p w:rsidR="00E079D7" w:rsidRDefault="002668DA" w:rsidP="00B534B9">
      <w:pPr>
        <w:spacing w:after="0" w:line="240" w:lineRule="auto"/>
        <w:rPr>
          <w:rFonts w:cs="Times New Roman"/>
          <w:sz w:val="22"/>
          <w:szCs w:val="22"/>
        </w:rPr>
      </w:pPr>
      <w:r w:rsidRPr="00B534B9">
        <w:rPr>
          <w:rFonts w:cs="Times New Roman"/>
          <w:sz w:val="22"/>
          <w:szCs w:val="22"/>
        </w:rPr>
        <w:t xml:space="preserve">Rice is the most consuming cereal of India. </w:t>
      </w:r>
      <w:r w:rsidR="004E0965" w:rsidRPr="00B534B9">
        <w:rPr>
          <w:rFonts w:cs="Times New Roman"/>
          <w:sz w:val="22"/>
          <w:szCs w:val="22"/>
        </w:rPr>
        <w:t>Rice is the most consuming cereal i</w:t>
      </w:r>
      <w:r w:rsidRPr="00B534B9">
        <w:rPr>
          <w:rFonts w:cs="Times New Roman"/>
          <w:sz w:val="22"/>
          <w:szCs w:val="22"/>
        </w:rPr>
        <w:t xml:space="preserve">n East India (West Bengal, Orissa), North </w:t>
      </w:r>
      <w:r w:rsidR="0031742F" w:rsidRPr="00B534B9">
        <w:rPr>
          <w:rFonts w:cs="Times New Roman"/>
          <w:sz w:val="22"/>
          <w:szCs w:val="22"/>
        </w:rPr>
        <w:t xml:space="preserve">Eastern </w:t>
      </w:r>
      <w:r w:rsidRPr="00B534B9">
        <w:rPr>
          <w:rFonts w:cs="Times New Roman"/>
          <w:sz w:val="22"/>
          <w:szCs w:val="22"/>
        </w:rPr>
        <w:t xml:space="preserve">states (Assam, Arunachal Pradesh, Mizoram, Nagaland, Manipur, Tripura), and South Indian States (Tamil Nadu, Andhra Pradesh, </w:t>
      </w:r>
      <w:r w:rsidRPr="00B534B9">
        <w:rPr>
          <w:rFonts w:cs="Times New Roman"/>
          <w:sz w:val="22"/>
          <w:szCs w:val="22"/>
        </w:rPr>
        <w:lastRenderedPageBreak/>
        <w:t>Kerala, Karnataka).</w:t>
      </w:r>
      <w:r w:rsidR="004E0965" w:rsidRPr="00B534B9">
        <w:rPr>
          <w:rFonts w:cs="Times New Roman"/>
          <w:sz w:val="22"/>
          <w:szCs w:val="22"/>
        </w:rPr>
        <w:t xml:space="preserve"> </w:t>
      </w:r>
      <w:r w:rsidRPr="00B534B9">
        <w:rPr>
          <w:rFonts w:cs="Times New Roman"/>
          <w:sz w:val="22"/>
          <w:szCs w:val="22"/>
        </w:rPr>
        <w:t xml:space="preserve">Average consumption of rice is varying from 23.4 to 151.8 </w:t>
      </w:r>
      <w:r w:rsidR="004E0965" w:rsidRPr="00B534B9">
        <w:rPr>
          <w:rFonts w:cs="Times New Roman"/>
          <w:sz w:val="22"/>
          <w:szCs w:val="22"/>
        </w:rPr>
        <w:t>K</w:t>
      </w:r>
      <w:r w:rsidRPr="00B534B9">
        <w:rPr>
          <w:rFonts w:cs="Times New Roman"/>
          <w:sz w:val="22"/>
          <w:szCs w:val="22"/>
        </w:rPr>
        <w:t>g/per capita for urban area which is slightly higher</w:t>
      </w:r>
      <w:r w:rsidR="004E0965" w:rsidRPr="00B534B9">
        <w:rPr>
          <w:rFonts w:cs="Times New Roman"/>
          <w:sz w:val="22"/>
          <w:szCs w:val="22"/>
        </w:rPr>
        <w:t xml:space="preserve"> than the average variation of </w:t>
      </w:r>
      <w:r w:rsidRPr="00B534B9">
        <w:rPr>
          <w:rFonts w:cs="Times New Roman"/>
          <w:sz w:val="22"/>
          <w:szCs w:val="22"/>
        </w:rPr>
        <w:t>20.4</w:t>
      </w:r>
      <w:r w:rsidR="004E0965" w:rsidRPr="00B534B9">
        <w:rPr>
          <w:rFonts w:cs="Times New Roman"/>
          <w:sz w:val="22"/>
          <w:szCs w:val="22"/>
        </w:rPr>
        <w:t>–</w:t>
      </w:r>
      <w:r w:rsidRPr="00B534B9">
        <w:rPr>
          <w:rFonts w:cs="Times New Roman"/>
          <w:sz w:val="22"/>
          <w:szCs w:val="22"/>
        </w:rPr>
        <w:t xml:space="preserve">162 </w:t>
      </w:r>
      <w:r w:rsidR="004E0965" w:rsidRPr="00B534B9">
        <w:rPr>
          <w:rFonts w:cs="Times New Roman"/>
          <w:sz w:val="22"/>
          <w:szCs w:val="22"/>
        </w:rPr>
        <w:t>K</w:t>
      </w:r>
      <w:r w:rsidRPr="00B534B9">
        <w:rPr>
          <w:rFonts w:cs="Times New Roman"/>
          <w:sz w:val="22"/>
          <w:szCs w:val="22"/>
        </w:rPr>
        <w:t>g/per capita for rural area</w:t>
      </w:r>
      <w:r w:rsidR="004D1E5F" w:rsidRPr="00B534B9">
        <w:rPr>
          <w:rFonts w:cs="Times New Roman"/>
          <w:sz w:val="22"/>
          <w:szCs w:val="22"/>
        </w:rPr>
        <w:t xml:space="preserve"> [1</w:t>
      </w:r>
      <w:r w:rsidR="004E0965" w:rsidRPr="00B534B9">
        <w:rPr>
          <w:rFonts w:cs="Times New Roman"/>
          <w:sz w:val="22"/>
          <w:szCs w:val="22"/>
        </w:rPr>
        <w:t>–3]</w:t>
      </w:r>
      <w:r w:rsidRPr="00B534B9">
        <w:rPr>
          <w:rFonts w:cs="Times New Roman"/>
          <w:sz w:val="22"/>
          <w:szCs w:val="22"/>
        </w:rPr>
        <w:t xml:space="preserve">. </w:t>
      </w:r>
      <w:r w:rsidR="00B13A34" w:rsidRPr="00B534B9">
        <w:rPr>
          <w:rFonts w:cs="Times New Roman"/>
          <w:sz w:val="22"/>
          <w:szCs w:val="22"/>
        </w:rPr>
        <w:t xml:space="preserve">Average rice consumption from </w:t>
      </w:r>
      <w:r w:rsidR="004E0965" w:rsidRPr="00B534B9">
        <w:rPr>
          <w:rFonts w:cs="Times New Roman"/>
          <w:sz w:val="22"/>
          <w:szCs w:val="22"/>
        </w:rPr>
        <w:t xml:space="preserve">the year </w:t>
      </w:r>
      <w:r w:rsidR="00B13A34" w:rsidRPr="00B534B9">
        <w:rPr>
          <w:rFonts w:cs="Times New Roman"/>
          <w:sz w:val="22"/>
          <w:szCs w:val="22"/>
        </w:rPr>
        <w:t>2000</w:t>
      </w:r>
      <w:r w:rsidR="004E0965" w:rsidRPr="00B534B9">
        <w:rPr>
          <w:rFonts w:cs="Times New Roman"/>
          <w:sz w:val="22"/>
          <w:szCs w:val="22"/>
        </w:rPr>
        <w:t>–</w:t>
      </w:r>
      <w:r w:rsidR="00B13A34" w:rsidRPr="00B534B9">
        <w:rPr>
          <w:rFonts w:cs="Times New Roman"/>
          <w:sz w:val="22"/>
          <w:szCs w:val="22"/>
        </w:rPr>
        <w:t xml:space="preserve">2014 is shown in Figure 1. </w:t>
      </w:r>
    </w:p>
    <w:p w:rsidR="00E079D7" w:rsidRDefault="00E079D7" w:rsidP="00B534B9">
      <w:pPr>
        <w:spacing w:after="0" w:line="240" w:lineRule="auto"/>
        <w:rPr>
          <w:rFonts w:cs="Times New Roman"/>
          <w:sz w:val="22"/>
          <w:szCs w:val="22"/>
        </w:rPr>
        <w:sectPr w:rsidR="00E079D7" w:rsidSect="00E079D7">
          <w:type w:val="continuous"/>
          <w:pgSz w:w="11909" w:h="16834" w:code="9"/>
          <w:pgMar w:top="1440" w:right="1440" w:bottom="1440" w:left="1440" w:header="864" w:footer="720" w:gutter="0"/>
          <w:cols w:num="2" w:space="720"/>
          <w:titlePg/>
          <w:docGrid w:linePitch="360"/>
        </w:sectPr>
      </w:pPr>
    </w:p>
    <w:p w:rsidR="002668DA" w:rsidRPr="00B534B9" w:rsidRDefault="002668DA" w:rsidP="00B534B9">
      <w:pPr>
        <w:spacing w:after="0" w:line="240" w:lineRule="auto"/>
        <w:rPr>
          <w:rFonts w:cs="Times New Roman"/>
          <w:sz w:val="22"/>
          <w:szCs w:val="22"/>
        </w:rPr>
      </w:pPr>
    </w:p>
    <w:p w:rsidR="005A1B9D" w:rsidRPr="00B534B9" w:rsidRDefault="005A1B9D" w:rsidP="00E079D7">
      <w:pPr>
        <w:spacing w:after="0" w:line="240" w:lineRule="auto"/>
        <w:jc w:val="center"/>
        <w:rPr>
          <w:rFonts w:cs="Times New Roman"/>
          <w:sz w:val="22"/>
          <w:szCs w:val="22"/>
        </w:rPr>
      </w:pPr>
      <w:r w:rsidRPr="00B534B9">
        <w:rPr>
          <w:rFonts w:cs="Times New Roman"/>
          <w:noProof/>
          <w:sz w:val="22"/>
          <w:szCs w:val="22"/>
          <w:lang w:bidi="ar-SA"/>
        </w:rPr>
        <w:drawing>
          <wp:inline distT="0" distB="0" distL="0" distR="0" wp14:anchorId="64103BCA" wp14:editId="5DD2A200">
            <wp:extent cx="5727940" cy="3838755"/>
            <wp:effectExtent l="0" t="0" r="2540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13A34" w:rsidRPr="00B534B9" w:rsidRDefault="003D2228" w:rsidP="00E079D7">
      <w:pPr>
        <w:pStyle w:val="Caption"/>
        <w:spacing w:after="0"/>
        <w:jc w:val="center"/>
        <w:rPr>
          <w:rFonts w:cs="Times New Roman"/>
          <w:b w:val="0"/>
          <w:bCs w:val="0"/>
          <w:i/>
          <w:sz w:val="22"/>
          <w:szCs w:val="22"/>
        </w:rPr>
      </w:pPr>
      <w:r w:rsidRPr="00B534B9">
        <w:rPr>
          <w:rFonts w:cs="Times New Roman"/>
          <w:bCs w:val="0"/>
          <w:i/>
          <w:sz w:val="22"/>
          <w:szCs w:val="22"/>
        </w:rPr>
        <w:t>Fig.</w:t>
      </w:r>
      <w:r w:rsidR="004E0965" w:rsidRPr="00B534B9">
        <w:rPr>
          <w:rFonts w:cs="Times New Roman"/>
          <w:bCs w:val="0"/>
          <w:i/>
          <w:sz w:val="22"/>
          <w:szCs w:val="22"/>
        </w:rPr>
        <w:t xml:space="preserve"> </w:t>
      </w:r>
      <w:r w:rsidRPr="00B534B9">
        <w:rPr>
          <w:rFonts w:cs="Times New Roman"/>
          <w:bCs w:val="0"/>
          <w:i/>
          <w:sz w:val="22"/>
          <w:szCs w:val="22"/>
        </w:rPr>
        <w:fldChar w:fldCharType="begin"/>
      </w:r>
      <w:r w:rsidRPr="00B534B9">
        <w:rPr>
          <w:rFonts w:cs="Times New Roman"/>
          <w:bCs w:val="0"/>
          <w:i/>
          <w:sz w:val="22"/>
          <w:szCs w:val="22"/>
        </w:rPr>
        <w:instrText xml:space="preserve"> SEQ Figure \* ARABIC </w:instrText>
      </w:r>
      <w:r w:rsidRPr="00B534B9">
        <w:rPr>
          <w:rFonts w:cs="Times New Roman"/>
          <w:bCs w:val="0"/>
          <w:i/>
          <w:sz w:val="22"/>
          <w:szCs w:val="22"/>
        </w:rPr>
        <w:fldChar w:fldCharType="separate"/>
      </w:r>
      <w:r w:rsidR="005E50C0">
        <w:rPr>
          <w:rFonts w:cs="Times New Roman"/>
          <w:bCs w:val="0"/>
          <w:i/>
          <w:noProof/>
          <w:sz w:val="22"/>
          <w:szCs w:val="22"/>
        </w:rPr>
        <w:t>1</w:t>
      </w:r>
      <w:r w:rsidRPr="00B534B9">
        <w:rPr>
          <w:rFonts w:cs="Times New Roman"/>
          <w:bCs w:val="0"/>
          <w:i/>
          <w:sz w:val="22"/>
          <w:szCs w:val="22"/>
        </w:rPr>
        <w:fldChar w:fldCharType="end"/>
      </w:r>
      <w:r w:rsidRPr="00B534B9">
        <w:rPr>
          <w:rFonts w:cs="Times New Roman"/>
          <w:bCs w:val="0"/>
          <w:i/>
          <w:sz w:val="22"/>
          <w:szCs w:val="22"/>
        </w:rPr>
        <w:t>:</w:t>
      </w:r>
      <w:r w:rsidRPr="00B534B9">
        <w:rPr>
          <w:rFonts w:cs="Times New Roman"/>
          <w:b w:val="0"/>
          <w:bCs w:val="0"/>
          <w:i/>
          <w:sz w:val="22"/>
          <w:szCs w:val="22"/>
        </w:rPr>
        <w:t xml:space="preserve"> Rice Consumption of India [</w:t>
      </w:r>
      <w:r w:rsidR="004E0965" w:rsidRPr="00B534B9">
        <w:rPr>
          <w:rFonts w:cs="Times New Roman"/>
          <w:b w:val="0"/>
          <w:bCs w:val="0"/>
          <w:i/>
          <w:sz w:val="22"/>
          <w:szCs w:val="22"/>
        </w:rPr>
        <w:t>2</w:t>
      </w:r>
      <w:r w:rsidRPr="00B534B9">
        <w:rPr>
          <w:rFonts w:cs="Times New Roman"/>
          <w:b w:val="0"/>
          <w:bCs w:val="0"/>
          <w:i/>
          <w:sz w:val="22"/>
          <w:szCs w:val="22"/>
        </w:rPr>
        <w:t>, 4].</w:t>
      </w:r>
    </w:p>
    <w:p w:rsidR="004775F1" w:rsidRDefault="004775F1" w:rsidP="00B534B9">
      <w:pPr>
        <w:spacing w:after="0" w:line="240" w:lineRule="auto"/>
        <w:rPr>
          <w:rFonts w:cs="Times New Roman"/>
          <w:sz w:val="22"/>
          <w:szCs w:val="22"/>
        </w:rPr>
        <w:sectPr w:rsidR="004775F1" w:rsidSect="00B534B9">
          <w:type w:val="continuous"/>
          <w:pgSz w:w="11909" w:h="16834" w:code="9"/>
          <w:pgMar w:top="1440" w:right="1440" w:bottom="1440" w:left="1440" w:header="864" w:footer="720" w:gutter="0"/>
          <w:cols w:space="720"/>
          <w:titlePg/>
          <w:docGrid w:linePitch="360"/>
        </w:sectPr>
      </w:pPr>
    </w:p>
    <w:p w:rsidR="00B13A34" w:rsidRPr="00B534B9" w:rsidRDefault="00091CD4" w:rsidP="00B534B9">
      <w:pPr>
        <w:spacing w:after="0" w:line="240" w:lineRule="auto"/>
        <w:rPr>
          <w:rFonts w:cs="Times New Roman"/>
          <w:sz w:val="22"/>
          <w:szCs w:val="22"/>
        </w:rPr>
      </w:pPr>
      <w:r w:rsidRPr="00B534B9">
        <w:rPr>
          <w:rFonts w:cs="Times New Roman"/>
          <w:sz w:val="22"/>
          <w:szCs w:val="22"/>
        </w:rPr>
        <w:lastRenderedPageBreak/>
        <w:t xml:space="preserve">For a country with greater spatial variation of climate, such </w:t>
      </w:r>
      <w:r w:rsidR="004E0965" w:rsidRPr="00B534B9">
        <w:rPr>
          <w:rFonts w:cs="Times New Roman"/>
          <w:sz w:val="22"/>
          <w:szCs w:val="22"/>
        </w:rPr>
        <w:t xml:space="preserve">as </w:t>
      </w:r>
      <w:r w:rsidRPr="00B534B9">
        <w:rPr>
          <w:rFonts w:cs="Times New Roman"/>
          <w:sz w:val="22"/>
          <w:szCs w:val="22"/>
        </w:rPr>
        <w:t xml:space="preserve">India, the average rainfall </w:t>
      </w:r>
      <w:r w:rsidR="004E0965" w:rsidRPr="00B534B9">
        <w:rPr>
          <w:rFonts w:cs="Times New Roman"/>
          <w:sz w:val="22"/>
          <w:szCs w:val="22"/>
        </w:rPr>
        <w:t xml:space="preserve">varies </w:t>
      </w:r>
      <w:r w:rsidRPr="00B534B9">
        <w:rPr>
          <w:rFonts w:cs="Times New Roman"/>
          <w:sz w:val="22"/>
          <w:szCs w:val="22"/>
        </w:rPr>
        <w:t>significantly over time and space (Figure 2). From the above mentioned point of view</w:t>
      </w:r>
      <w:r w:rsidR="004E0965" w:rsidRPr="00B534B9">
        <w:rPr>
          <w:rFonts w:cs="Times New Roman"/>
          <w:sz w:val="22"/>
          <w:szCs w:val="22"/>
        </w:rPr>
        <w:t>,</w:t>
      </w:r>
      <w:r w:rsidRPr="00B534B9">
        <w:rPr>
          <w:rFonts w:cs="Times New Roman"/>
          <w:sz w:val="22"/>
          <w:szCs w:val="22"/>
        </w:rPr>
        <w:t xml:space="preserve"> this paper is developed in </w:t>
      </w:r>
      <w:r w:rsidR="00A4457A" w:rsidRPr="00B534B9">
        <w:rPr>
          <w:rFonts w:cs="Times New Roman"/>
          <w:sz w:val="22"/>
          <w:szCs w:val="22"/>
        </w:rPr>
        <w:t>three</w:t>
      </w:r>
      <w:r w:rsidRPr="00B534B9">
        <w:rPr>
          <w:rFonts w:cs="Times New Roman"/>
          <w:sz w:val="22"/>
          <w:szCs w:val="22"/>
        </w:rPr>
        <w:t xml:space="preserve"> sections namely: Average rainfall, empirical model formulation &amp; analysis of empirical models. </w:t>
      </w:r>
    </w:p>
    <w:p w:rsidR="00B13A34" w:rsidRPr="00B534B9" w:rsidRDefault="00B13A34" w:rsidP="00B534B9">
      <w:pPr>
        <w:spacing w:after="0" w:line="240" w:lineRule="auto"/>
        <w:rPr>
          <w:rFonts w:cs="Times New Roman"/>
          <w:b/>
          <w:sz w:val="22"/>
          <w:szCs w:val="22"/>
        </w:rPr>
      </w:pPr>
      <w:r w:rsidRPr="00B534B9">
        <w:rPr>
          <w:rFonts w:cs="Times New Roman"/>
          <w:b/>
          <w:sz w:val="22"/>
          <w:szCs w:val="22"/>
        </w:rPr>
        <w:lastRenderedPageBreak/>
        <w:t xml:space="preserve">Rainfall </w:t>
      </w:r>
    </w:p>
    <w:p w:rsidR="004775F1" w:rsidRDefault="00106BDC" w:rsidP="00B534B9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2"/>
          <w:szCs w:val="22"/>
        </w:rPr>
      </w:pPr>
      <w:r w:rsidRPr="00B534B9">
        <w:rPr>
          <w:rFonts w:cs="Times New Roman"/>
          <w:bCs/>
          <w:color w:val="000000" w:themeColor="text1"/>
          <w:sz w:val="22"/>
          <w:szCs w:val="22"/>
        </w:rPr>
        <w:t>R</w:t>
      </w:r>
      <w:r w:rsidR="00B13A34" w:rsidRPr="00B534B9">
        <w:rPr>
          <w:rFonts w:cs="Times New Roman"/>
          <w:bCs/>
          <w:color w:val="000000" w:themeColor="text1"/>
          <w:sz w:val="22"/>
          <w:szCs w:val="22"/>
        </w:rPr>
        <w:t xml:space="preserve">ain is </w:t>
      </w:r>
      <w:r w:rsidRPr="00B534B9">
        <w:rPr>
          <w:rFonts w:cs="Times New Roman"/>
          <w:bCs/>
          <w:color w:val="000000" w:themeColor="text1"/>
          <w:sz w:val="22"/>
          <w:szCs w:val="22"/>
        </w:rPr>
        <w:t xml:space="preserve">the </w:t>
      </w:r>
      <w:r w:rsidR="00B13A34" w:rsidRPr="00B534B9">
        <w:rPr>
          <w:rFonts w:cs="Times New Roman"/>
          <w:bCs/>
          <w:color w:val="000000" w:themeColor="text1"/>
          <w:sz w:val="22"/>
          <w:szCs w:val="22"/>
        </w:rPr>
        <w:t xml:space="preserve">main source of water in India and </w:t>
      </w:r>
      <w:r w:rsidR="00C02AEB" w:rsidRPr="00B534B9">
        <w:rPr>
          <w:rFonts w:cs="Times New Roman"/>
          <w:sz w:val="22"/>
          <w:szCs w:val="22"/>
        </w:rPr>
        <w:fldChar w:fldCharType="begin"/>
      </w:r>
      <w:r w:rsidR="00C02AEB" w:rsidRPr="00B534B9">
        <w:rPr>
          <w:rFonts w:cs="Times New Roman"/>
          <w:sz w:val="22"/>
          <w:szCs w:val="22"/>
        </w:rPr>
        <w:instrText xml:space="preserve"> REF _Ref411439170 \h  \* MERGEFORMAT </w:instrText>
      </w:r>
      <w:r w:rsidR="00C02AEB" w:rsidRPr="00B534B9">
        <w:rPr>
          <w:rFonts w:cs="Times New Roman"/>
          <w:sz w:val="22"/>
          <w:szCs w:val="22"/>
        </w:rPr>
      </w:r>
      <w:r w:rsidR="00C02AEB" w:rsidRPr="00B534B9">
        <w:rPr>
          <w:rFonts w:cs="Times New Roman"/>
          <w:sz w:val="22"/>
          <w:szCs w:val="22"/>
        </w:rPr>
        <w:fldChar w:fldCharType="separate"/>
      </w:r>
      <w:r w:rsidR="005E50C0" w:rsidRPr="005E50C0">
        <w:rPr>
          <w:rFonts w:cs="Times New Roman"/>
          <w:sz w:val="22"/>
          <w:szCs w:val="22"/>
        </w:rPr>
        <w:t>Fig.</w:t>
      </w:r>
      <w:r w:rsidR="005E50C0" w:rsidRPr="005E50C0">
        <w:rPr>
          <w:rFonts w:cs="Times New Roman"/>
          <w:bCs/>
          <w:noProof/>
          <w:sz w:val="22"/>
          <w:szCs w:val="22"/>
        </w:rPr>
        <w:t xml:space="preserve"> </w:t>
      </w:r>
      <w:r w:rsidR="005E50C0">
        <w:rPr>
          <w:rFonts w:cs="Times New Roman"/>
          <w:bCs/>
          <w:i/>
          <w:noProof/>
          <w:sz w:val="22"/>
          <w:szCs w:val="22"/>
        </w:rPr>
        <w:t>2</w:t>
      </w:r>
      <w:r w:rsidR="00C02AEB" w:rsidRPr="00B534B9">
        <w:rPr>
          <w:rFonts w:cs="Times New Roman"/>
          <w:sz w:val="22"/>
          <w:szCs w:val="22"/>
        </w:rPr>
        <w:fldChar w:fldCharType="end"/>
      </w:r>
      <w:r w:rsidR="00B13A34" w:rsidRPr="00B534B9">
        <w:rPr>
          <w:rFonts w:cs="Times New Roman"/>
          <w:bCs/>
          <w:color w:val="000000" w:themeColor="text1"/>
          <w:sz w:val="22"/>
          <w:szCs w:val="22"/>
        </w:rPr>
        <w:t xml:space="preserve"> explains the spatial variability of rainfall in India. It varies in the order of 400 </w:t>
      </w:r>
      <w:r w:rsidRPr="00B534B9">
        <w:rPr>
          <w:rFonts w:cs="Times New Roman"/>
          <w:bCs/>
          <w:color w:val="000000" w:themeColor="text1"/>
          <w:sz w:val="22"/>
          <w:szCs w:val="22"/>
        </w:rPr>
        <w:t xml:space="preserve">on the </w:t>
      </w:r>
      <w:r w:rsidR="00B13A34" w:rsidRPr="00B534B9">
        <w:rPr>
          <w:rFonts w:cs="Times New Roman"/>
          <w:bCs/>
          <w:color w:val="000000" w:themeColor="text1"/>
          <w:sz w:val="22"/>
          <w:szCs w:val="22"/>
        </w:rPr>
        <w:t xml:space="preserve">lower side up to </w:t>
      </w:r>
      <w:r w:rsidRPr="00B534B9">
        <w:rPr>
          <w:rFonts w:cs="Times New Roman"/>
          <w:bCs/>
          <w:color w:val="000000" w:themeColor="text1"/>
          <w:sz w:val="22"/>
          <w:szCs w:val="22"/>
        </w:rPr>
        <w:t xml:space="preserve">the </w:t>
      </w:r>
      <w:r w:rsidR="00B13A34" w:rsidRPr="00B534B9">
        <w:rPr>
          <w:rFonts w:cs="Times New Roman"/>
          <w:bCs/>
          <w:color w:val="000000" w:themeColor="text1"/>
          <w:sz w:val="22"/>
          <w:szCs w:val="22"/>
        </w:rPr>
        <w:t xml:space="preserve">order of 3500 mm </w:t>
      </w:r>
      <w:r w:rsidRPr="00B534B9">
        <w:rPr>
          <w:rFonts w:cs="Times New Roman"/>
          <w:bCs/>
          <w:color w:val="000000" w:themeColor="text1"/>
          <w:sz w:val="22"/>
          <w:szCs w:val="22"/>
        </w:rPr>
        <w:t>on</w:t>
      </w:r>
      <w:r w:rsidR="00B13A34" w:rsidRPr="00B534B9">
        <w:rPr>
          <w:rFonts w:cs="Times New Roman"/>
          <w:bCs/>
          <w:color w:val="000000" w:themeColor="text1"/>
          <w:sz w:val="22"/>
          <w:szCs w:val="22"/>
        </w:rPr>
        <w:t xml:space="preserve"> higher side.</w:t>
      </w:r>
    </w:p>
    <w:p w:rsidR="004775F1" w:rsidRDefault="004775F1" w:rsidP="00B534B9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2"/>
          <w:szCs w:val="22"/>
        </w:rPr>
        <w:sectPr w:rsidR="004775F1" w:rsidSect="004775F1">
          <w:headerReference w:type="first" r:id="rId15"/>
          <w:type w:val="continuous"/>
          <w:pgSz w:w="11909" w:h="16834" w:code="9"/>
          <w:pgMar w:top="1440" w:right="1440" w:bottom="1440" w:left="1440" w:header="864" w:footer="720" w:gutter="0"/>
          <w:cols w:num="2" w:space="720"/>
          <w:titlePg/>
          <w:docGrid w:linePitch="360"/>
        </w:sectPr>
      </w:pPr>
    </w:p>
    <w:p w:rsidR="00B13A34" w:rsidRPr="00B534B9" w:rsidRDefault="00B13A34" w:rsidP="00B534B9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2"/>
          <w:szCs w:val="22"/>
        </w:rPr>
      </w:pPr>
    </w:p>
    <w:p w:rsidR="00B13A34" w:rsidRPr="00B534B9" w:rsidRDefault="00B13A34" w:rsidP="004775F1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2"/>
          <w:szCs w:val="22"/>
        </w:rPr>
      </w:pPr>
      <w:r w:rsidRPr="00B534B9">
        <w:rPr>
          <w:rFonts w:cs="Times New Roman"/>
          <w:b/>
          <w:bCs/>
          <w:noProof/>
          <w:color w:val="000000" w:themeColor="text1"/>
          <w:sz w:val="22"/>
          <w:szCs w:val="22"/>
          <w:lang w:bidi="ar-SA"/>
        </w:rPr>
        <w:drawing>
          <wp:inline distT="0" distB="0" distL="0" distR="0" wp14:anchorId="5C9BE229" wp14:editId="6340235F">
            <wp:extent cx="5719252" cy="7203057"/>
            <wp:effectExtent l="19050" t="19050" r="15240" b="17145"/>
            <wp:docPr id="17" name="Picture 1" descr="Rainfall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infall.emf"/>
                    <pic:cNvPicPr/>
                  </pic:nvPicPr>
                  <pic:blipFill rotWithShape="1">
                    <a:blip r:embed="rId16"/>
                    <a:srcRect t="1865" b="816"/>
                    <a:stretch/>
                  </pic:blipFill>
                  <pic:spPr bwMode="auto">
                    <a:xfrm>
                      <a:off x="0" y="0"/>
                      <a:ext cx="5724144" cy="7209218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3A34" w:rsidRPr="00B534B9" w:rsidRDefault="00B13A34" w:rsidP="004775F1">
      <w:pPr>
        <w:pStyle w:val="Caption"/>
        <w:spacing w:after="0"/>
        <w:jc w:val="center"/>
        <w:rPr>
          <w:rFonts w:cs="Times New Roman"/>
          <w:b w:val="0"/>
          <w:bCs w:val="0"/>
          <w:i/>
          <w:sz w:val="22"/>
          <w:szCs w:val="22"/>
        </w:rPr>
      </w:pPr>
      <w:bookmarkStart w:id="1" w:name="_Ref411439170"/>
      <w:r w:rsidRPr="00B534B9">
        <w:rPr>
          <w:rFonts w:cs="Times New Roman"/>
          <w:bCs w:val="0"/>
          <w:i/>
          <w:sz w:val="22"/>
          <w:szCs w:val="22"/>
        </w:rPr>
        <w:t>Fig</w:t>
      </w:r>
      <w:r w:rsidR="00106BDC" w:rsidRPr="00B534B9">
        <w:rPr>
          <w:rFonts w:cs="Times New Roman"/>
          <w:bCs w:val="0"/>
          <w:i/>
          <w:sz w:val="22"/>
          <w:szCs w:val="22"/>
        </w:rPr>
        <w:t>.</w:t>
      </w:r>
      <w:r w:rsidRPr="00B534B9">
        <w:rPr>
          <w:rFonts w:cs="Times New Roman"/>
          <w:bCs w:val="0"/>
          <w:i/>
          <w:sz w:val="22"/>
          <w:szCs w:val="22"/>
        </w:rPr>
        <w:t xml:space="preserve"> </w:t>
      </w:r>
      <w:r w:rsidR="003D2228" w:rsidRPr="00B534B9">
        <w:rPr>
          <w:rFonts w:cs="Times New Roman"/>
          <w:bCs w:val="0"/>
          <w:i/>
          <w:sz w:val="22"/>
          <w:szCs w:val="22"/>
        </w:rPr>
        <w:fldChar w:fldCharType="begin"/>
      </w:r>
      <w:r w:rsidRPr="00B534B9">
        <w:rPr>
          <w:rFonts w:cs="Times New Roman"/>
          <w:bCs w:val="0"/>
          <w:i/>
          <w:sz w:val="22"/>
          <w:szCs w:val="22"/>
        </w:rPr>
        <w:instrText xml:space="preserve"> SEQ Figure \* ARABIC </w:instrText>
      </w:r>
      <w:r w:rsidR="003D2228" w:rsidRPr="00B534B9">
        <w:rPr>
          <w:rFonts w:cs="Times New Roman"/>
          <w:bCs w:val="0"/>
          <w:i/>
          <w:sz w:val="22"/>
          <w:szCs w:val="22"/>
        </w:rPr>
        <w:fldChar w:fldCharType="separate"/>
      </w:r>
      <w:r w:rsidR="005E50C0">
        <w:rPr>
          <w:rFonts w:cs="Times New Roman"/>
          <w:bCs w:val="0"/>
          <w:i/>
          <w:noProof/>
          <w:sz w:val="22"/>
          <w:szCs w:val="22"/>
        </w:rPr>
        <w:t>2</w:t>
      </w:r>
      <w:r w:rsidR="003D2228" w:rsidRPr="00B534B9">
        <w:rPr>
          <w:rFonts w:cs="Times New Roman"/>
          <w:bCs w:val="0"/>
          <w:i/>
          <w:sz w:val="22"/>
          <w:szCs w:val="22"/>
        </w:rPr>
        <w:fldChar w:fldCharType="end"/>
      </w:r>
      <w:bookmarkEnd w:id="1"/>
      <w:r w:rsidR="00106BDC" w:rsidRPr="00B534B9">
        <w:rPr>
          <w:rFonts w:cs="Times New Roman"/>
          <w:bCs w:val="0"/>
          <w:i/>
          <w:sz w:val="22"/>
          <w:szCs w:val="22"/>
        </w:rPr>
        <w:t>:</w:t>
      </w:r>
      <w:r w:rsidRPr="00B534B9">
        <w:rPr>
          <w:rFonts w:cs="Times New Roman"/>
          <w:b w:val="0"/>
          <w:bCs w:val="0"/>
          <w:i/>
          <w:sz w:val="22"/>
          <w:szCs w:val="22"/>
        </w:rPr>
        <w:t xml:space="preserve"> Annual </w:t>
      </w:r>
      <w:r w:rsidR="00106BDC" w:rsidRPr="00B534B9">
        <w:rPr>
          <w:rFonts w:cs="Times New Roman"/>
          <w:b w:val="0"/>
          <w:bCs w:val="0"/>
          <w:i/>
          <w:sz w:val="22"/>
          <w:szCs w:val="22"/>
        </w:rPr>
        <w:t>A</w:t>
      </w:r>
      <w:r w:rsidRPr="00B534B9">
        <w:rPr>
          <w:rFonts w:cs="Times New Roman"/>
          <w:b w:val="0"/>
          <w:bCs w:val="0"/>
          <w:i/>
          <w:sz w:val="22"/>
          <w:szCs w:val="22"/>
        </w:rPr>
        <w:t>verage Rainfall (mm) [Data Source: IMD &amp; MoWR, Created using ARC-GIS)</w:t>
      </w:r>
      <w:r w:rsidR="004D1E5F" w:rsidRPr="00B534B9">
        <w:rPr>
          <w:rFonts w:cs="Times New Roman"/>
          <w:b w:val="0"/>
          <w:bCs w:val="0"/>
          <w:i/>
          <w:sz w:val="22"/>
          <w:szCs w:val="22"/>
        </w:rPr>
        <w:t xml:space="preserve"> [</w:t>
      </w:r>
      <w:r w:rsidR="00106BDC" w:rsidRPr="00B534B9">
        <w:rPr>
          <w:rFonts w:cs="Times New Roman"/>
          <w:b w:val="0"/>
          <w:bCs w:val="0"/>
          <w:i/>
          <w:sz w:val="22"/>
          <w:szCs w:val="22"/>
        </w:rPr>
        <w:t>5</w:t>
      </w:r>
      <w:r w:rsidR="004D1E5F" w:rsidRPr="00B534B9">
        <w:rPr>
          <w:rFonts w:cs="Times New Roman"/>
          <w:b w:val="0"/>
          <w:bCs w:val="0"/>
          <w:i/>
          <w:sz w:val="22"/>
          <w:szCs w:val="22"/>
        </w:rPr>
        <w:t>]</w:t>
      </w:r>
      <w:r w:rsidR="00106BDC" w:rsidRPr="00B534B9">
        <w:rPr>
          <w:rFonts w:cs="Times New Roman"/>
          <w:b w:val="0"/>
          <w:bCs w:val="0"/>
          <w:i/>
          <w:sz w:val="22"/>
          <w:szCs w:val="22"/>
        </w:rPr>
        <w:t>.</w:t>
      </w:r>
    </w:p>
    <w:p w:rsidR="004775F1" w:rsidRDefault="004775F1" w:rsidP="00B534B9">
      <w:pPr>
        <w:spacing w:after="0" w:line="240" w:lineRule="auto"/>
        <w:rPr>
          <w:rFonts w:cs="Times New Roman"/>
          <w:b/>
          <w:sz w:val="22"/>
          <w:szCs w:val="22"/>
        </w:rPr>
        <w:sectPr w:rsidR="004775F1" w:rsidSect="00B534B9">
          <w:type w:val="continuous"/>
          <w:pgSz w:w="11909" w:h="16834" w:code="9"/>
          <w:pgMar w:top="1440" w:right="1440" w:bottom="1440" w:left="1440" w:header="864" w:footer="720" w:gutter="0"/>
          <w:cols w:space="720"/>
          <w:titlePg/>
          <w:docGrid w:linePitch="360"/>
        </w:sectPr>
      </w:pPr>
    </w:p>
    <w:p w:rsidR="00B13A34" w:rsidRPr="00B534B9" w:rsidRDefault="00B13A34" w:rsidP="00B534B9">
      <w:pPr>
        <w:spacing w:after="0" w:line="240" w:lineRule="auto"/>
        <w:rPr>
          <w:rFonts w:cs="Times New Roman"/>
          <w:b/>
          <w:sz w:val="22"/>
          <w:szCs w:val="22"/>
        </w:rPr>
      </w:pPr>
      <w:r w:rsidRPr="00B534B9">
        <w:rPr>
          <w:rFonts w:cs="Times New Roman"/>
          <w:b/>
          <w:sz w:val="22"/>
          <w:szCs w:val="22"/>
        </w:rPr>
        <w:lastRenderedPageBreak/>
        <w:t>Model Formulation</w:t>
      </w:r>
    </w:p>
    <w:p w:rsidR="00AC1215" w:rsidRPr="004775F1" w:rsidRDefault="00B13A34" w:rsidP="00B534B9">
      <w:pPr>
        <w:spacing w:after="0" w:line="240" w:lineRule="auto"/>
        <w:rPr>
          <w:rFonts w:cs="Times New Roman"/>
          <w:bCs/>
          <w:sz w:val="22"/>
          <w:szCs w:val="22"/>
        </w:rPr>
      </w:pPr>
      <w:r w:rsidRPr="00B534B9">
        <w:rPr>
          <w:rFonts w:cs="Times New Roman"/>
          <w:bCs/>
          <w:sz w:val="22"/>
          <w:szCs w:val="22"/>
        </w:rPr>
        <w:t xml:space="preserve">Production of rice is directly dependent upon the area of </w:t>
      </w:r>
      <w:r w:rsidR="00AC1215" w:rsidRPr="00B534B9">
        <w:rPr>
          <w:rFonts w:cs="Times New Roman"/>
          <w:bCs/>
          <w:sz w:val="22"/>
          <w:szCs w:val="22"/>
        </w:rPr>
        <w:t>cultivation,</w:t>
      </w:r>
      <w:r w:rsidRPr="00B534B9">
        <w:rPr>
          <w:rFonts w:cs="Times New Roman"/>
          <w:bCs/>
          <w:sz w:val="22"/>
          <w:szCs w:val="22"/>
        </w:rPr>
        <w:t xml:space="preserve"> same year monsoon </w:t>
      </w:r>
      <w:r w:rsidR="00AC1215" w:rsidRPr="00B534B9">
        <w:rPr>
          <w:rFonts w:cs="Times New Roman"/>
          <w:bCs/>
          <w:sz w:val="22"/>
          <w:szCs w:val="22"/>
        </w:rPr>
        <w:t>rainfall,</w:t>
      </w:r>
      <w:r w:rsidRPr="00B534B9">
        <w:rPr>
          <w:rFonts w:cs="Times New Roman"/>
          <w:bCs/>
          <w:sz w:val="22"/>
          <w:szCs w:val="22"/>
        </w:rPr>
        <w:t xml:space="preserve"> previous year nonmonsoon rainfall</w:t>
      </w:r>
      <w:r w:rsidR="00760CAC" w:rsidRPr="00B534B9">
        <w:rPr>
          <w:rFonts w:cs="Times New Roman"/>
          <w:bCs/>
          <w:sz w:val="22"/>
          <w:szCs w:val="22"/>
        </w:rPr>
        <w:t xml:space="preserve"> (NMR)</w:t>
      </w:r>
      <w:r w:rsidRPr="00B534B9">
        <w:rPr>
          <w:rFonts w:cs="Times New Roman"/>
          <w:bCs/>
          <w:sz w:val="22"/>
          <w:szCs w:val="22"/>
        </w:rPr>
        <w:t xml:space="preserve"> &amp; advancement of technology</w:t>
      </w:r>
      <w:r w:rsidR="004D1E5F" w:rsidRPr="00B534B9">
        <w:rPr>
          <w:rFonts w:cs="Times New Roman"/>
          <w:bCs/>
          <w:sz w:val="22"/>
          <w:szCs w:val="22"/>
        </w:rPr>
        <w:t xml:space="preserve"> [</w:t>
      </w:r>
      <w:r w:rsidR="00555FB0" w:rsidRPr="00B534B9">
        <w:rPr>
          <w:rFonts w:cs="Times New Roman"/>
          <w:bCs/>
          <w:sz w:val="22"/>
          <w:szCs w:val="22"/>
        </w:rPr>
        <w:t>4</w:t>
      </w:r>
      <w:r w:rsidR="004D1E5F" w:rsidRPr="00B534B9">
        <w:rPr>
          <w:rFonts w:cs="Times New Roman"/>
          <w:bCs/>
          <w:sz w:val="22"/>
          <w:szCs w:val="22"/>
        </w:rPr>
        <w:t>]</w:t>
      </w:r>
      <w:r w:rsidRPr="00B534B9">
        <w:rPr>
          <w:rFonts w:cs="Times New Roman"/>
          <w:bCs/>
          <w:sz w:val="22"/>
          <w:szCs w:val="22"/>
        </w:rPr>
        <w:t xml:space="preserve">. </w:t>
      </w:r>
      <w:r w:rsidR="00AC1215" w:rsidRPr="00B534B9">
        <w:rPr>
          <w:rFonts w:cs="Times New Roman"/>
          <w:bCs/>
          <w:sz w:val="22"/>
          <w:szCs w:val="22"/>
        </w:rPr>
        <w:t>Average monsoon rainfall</w:t>
      </w:r>
      <w:r w:rsidR="00760CAC" w:rsidRPr="00B534B9">
        <w:rPr>
          <w:rFonts w:cs="Times New Roman"/>
          <w:bCs/>
          <w:sz w:val="22"/>
          <w:szCs w:val="22"/>
        </w:rPr>
        <w:t xml:space="preserve"> (MR)</w:t>
      </w:r>
      <w:r w:rsidR="00AC1215" w:rsidRPr="00B534B9">
        <w:rPr>
          <w:rFonts w:cs="Times New Roman"/>
          <w:bCs/>
          <w:sz w:val="22"/>
          <w:szCs w:val="22"/>
        </w:rPr>
        <w:t xml:space="preserve"> </w:t>
      </w:r>
      <w:r w:rsidR="00053752" w:rsidRPr="00B534B9">
        <w:rPr>
          <w:rFonts w:cs="Times New Roman"/>
          <w:bCs/>
          <w:sz w:val="22"/>
          <w:szCs w:val="22"/>
        </w:rPr>
        <w:t xml:space="preserve">during </w:t>
      </w:r>
      <w:r w:rsidR="00AC1215" w:rsidRPr="00B534B9">
        <w:rPr>
          <w:rFonts w:cs="Times New Roman"/>
          <w:bCs/>
          <w:sz w:val="22"/>
          <w:szCs w:val="22"/>
        </w:rPr>
        <w:t>1960</w:t>
      </w:r>
      <w:r w:rsidR="00053752" w:rsidRPr="00B534B9">
        <w:rPr>
          <w:rFonts w:cs="Times New Roman"/>
          <w:bCs/>
          <w:sz w:val="22"/>
          <w:szCs w:val="22"/>
        </w:rPr>
        <w:t>–</w:t>
      </w:r>
      <w:r w:rsidR="00AC1215" w:rsidRPr="00B534B9">
        <w:rPr>
          <w:rFonts w:cs="Times New Roman"/>
          <w:bCs/>
          <w:sz w:val="22"/>
          <w:szCs w:val="22"/>
        </w:rPr>
        <w:t>2011 was used to develop four different empirical models (</w:t>
      </w:r>
      <w:r w:rsidR="00220EE6" w:rsidRPr="00B534B9">
        <w:rPr>
          <w:rFonts w:cs="Times New Roman"/>
          <w:bCs/>
          <w:sz w:val="22"/>
          <w:szCs w:val="22"/>
        </w:rPr>
        <w:t>Eq</w:t>
      </w:r>
      <w:r w:rsidR="00053752" w:rsidRPr="00B534B9">
        <w:rPr>
          <w:rFonts w:cs="Times New Roman"/>
          <w:bCs/>
          <w:sz w:val="22"/>
          <w:szCs w:val="22"/>
        </w:rPr>
        <w:t>s</w:t>
      </w:r>
      <w:r w:rsidR="00220EE6" w:rsidRPr="00B534B9">
        <w:rPr>
          <w:rFonts w:cs="Times New Roman"/>
          <w:bCs/>
          <w:sz w:val="22"/>
          <w:szCs w:val="22"/>
        </w:rPr>
        <w:t xml:space="preserve">. </w:t>
      </w:r>
      <w:r w:rsidR="00AC1215" w:rsidRPr="00B534B9">
        <w:rPr>
          <w:rFonts w:cs="Times New Roman"/>
          <w:bCs/>
          <w:sz w:val="22"/>
          <w:szCs w:val="22"/>
        </w:rPr>
        <w:t>1</w:t>
      </w:r>
      <w:r w:rsidR="00053752" w:rsidRPr="00B534B9">
        <w:rPr>
          <w:rFonts w:cs="Times New Roman"/>
          <w:bCs/>
          <w:sz w:val="22"/>
          <w:szCs w:val="22"/>
        </w:rPr>
        <w:t>–</w:t>
      </w:r>
      <w:r w:rsidR="00AC1215" w:rsidRPr="00B534B9">
        <w:rPr>
          <w:rFonts w:cs="Times New Roman"/>
          <w:bCs/>
          <w:sz w:val="22"/>
          <w:szCs w:val="22"/>
        </w:rPr>
        <w:t xml:space="preserve">4). Total rainfall of India was estimated </w:t>
      </w:r>
      <w:r w:rsidR="00053752" w:rsidRPr="00B534B9">
        <w:rPr>
          <w:rFonts w:cs="Times New Roman"/>
          <w:bCs/>
          <w:sz w:val="22"/>
          <w:szCs w:val="22"/>
        </w:rPr>
        <w:t xml:space="preserve">to be </w:t>
      </w:r>
      <w:r w:rsidR="00AC1215" w:rsidRPr="00B534B9">
        <w:rPr>
          <w:rFonts w:cs="Times New Roman"/>
          <w:bCs/>
          <w:sz w:val="22"/>
          <w:szCs w:val="22"/>
        </w:rPr>
        <w:t>1178 mm (during 1960</w:t>
      </w:r>
      <w:r w:rsidR="00053752" w:rsidRPr="00B534B9">
        <w:rPr>
          <w:rFonts w:cs="Times New Roman"/>
          <w:bCs/>
          <w:sz w:val="22"/>
          <w:szCs w:val="22"/>
        </w:rPr>
        <w:t>–</w:t>
      </w:r>
      <w:r w:rsidR="00AC1215" w:rsidRPr="00B534B9">
        <w:rPr>
          <w:rFonts w:cs="Times New Roman"/>
          <w:bCs/>
          <w:sz w:val="22"/>
          <w:szCs w:val="22"/>
        </w:rPr>
        <w:t xml:space="preserve">2011) with standard deviation of 107 </w:t>
      </w:r>
      <w:r w:rsidR="00AC1215" w:rsidRPr="004775F1">
        <w:rPr>
          <w:rFonts w:cs="Times New Roman"/>
          <w:bCs/>
          <w:sz w:val="22"/>
          <w:szCs w:val="22"/>
        </w:rPr>
        <w:t>mm.</w:t>
      </w:r>
    </w:p>
    <w:p w:rsidR="004775F1" w:rsidRDefault="004775F1" w:rsidP="00B534B9">
      <w:pPr>
        <w:pStyle w:val="Caption"/>
        <w:spacing w:after="0"/>
        <w:rPr>
          <w:rFonts w:cs="Times New Roman"/>
          <w:b w:val="0"/>
          <w:sz w:val="22"/>
          <w:szCs w:val="22"/>
        </w:rPr>
      </w:pPr>
      <w:r w:rsidRPr="004775F1">
        <w:rPr>
          <w:rFonts w:cs="Times New Roman"/>
          <w:b w:val="0"/>
          <w:position w:val="-12"/>
          <w:sz w:val="22"/>
          <w:szCs w:val="22"/>
        </w:rPr>
        <w:object w:dxaOrig="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4pt;height:18.45pt" o:ole="">
            <v:imagedata r:id="rId17" o:title=""/>
          </v:shape>
          <o:OLEObject Type="Embed" ProgID="Equation.DSMT4" ShapeID="_x0000_i1025" DrawAspect="Content" ObjectID="_1491648348" r:id="rId18"/>
        </w:object>
      </w:r>
      <w:r>
        <w:rPr>
          <w:rFonts w:cs="Times New Roman"/>
          <w:b w:val="0"/>
          <w:sz w:val="22"/>
          <w:szCs w:val="22"/>
        </w:rPr>
        <w:t xml:space="preserve">                                                     </w:t>
      </w:r>
      <w:r w:rsidRPr="004775F1">
        <w:rPr>
          <w:rFonts w:cs="Times New Roman"/>
          <w:b w:val="0"/>
          <w:sz w:val="22"/>
          <w:szCs w:val="22"/>
        </w:rPr>
        <w:t>(1)</w:t>
      </w:r>
    </w:p>
    <w:p w:rsidR="004775F1" w:rsidRDefault="004775F1" w:rsidP="00B534B9">
      <w:pPr>
        <w:pStyle w:val="Caption"/>
        <w:spacing w:after="0"/>
        <w:rPr>
          <w:rFonts w:cs="Times New Roman"/>
          <w:b w:val="0"/>
          <w:sz w:val="22"/>
          <w:szCs w:val="22"/>
        </w:rPr>
      </w:pPr>
      <w:r w:rsidRPr="004775F1">
        <w:rPr>
          <w:rFonts w:cs="Times New Roman"/>
          <w:b w:val="0"/>
          <w:position w:val="-12"/>
          <w:sz w:val="22"/>
          <w:szCs w:val="22"/>
        </w:rPr>
        <w:object w:dxaOrig="1300" w:dyaOrig="360">
          <v:shape id="_x0000_i1026" type="#_x0000_t75" style="width:65.1pt;height:18.45pt" o:ole="">
            <v:imagedata r:id="rId19" o:title=""/>
          </v:shape>
          <o:OLEObject Type="Embed" ProgID="Equation.DSMT4" ShapeID="_x0000_i1026" DrawAspect="Content" ObjectID="_1491648349" r:id="rId20"/>
        </w:object>
      </w:r>
      <w:r w:rsidR="00AC1215" w:rsidRPr="004775F1">
        <w:rPr>
          <w:rFonts w:cs="Times New Roman"/>
          <w:b w:val="0"/>
          <w:sz w:val="22"/>
          <w:szCs w:val="22"/>
        </w:rPr>
        <w:tab/>
      </w:r>
      <w:r>
        <w:rPr>
          <w:rFonts w:cs="Times New Roman"/>
          <w:b w:val="0"/>
          <w:sz w:val="22"/>
          <w:szCs w:val="22"/>
        </w:rPr>
        <w:t xml:space="preserve">                                            </w:t>
      </w:r>
      <w:r w:rsidRPr="004775F1">
        <w:rPr>
          <w:rFonts w:cs="Times New Roman"/>
          <w:b w:val="0"/>
          <w:sz w:val="22"/>
          <w:szCs w:val="22"/>
        </w:rPr>
        <w:t>(2)</w:t>
      </w:r>
    </w:p>
    <w:p w:rsidR="004775F1" w:rsidRDefault="004775F1" w:rsidP="00B534B9">
      <w:pPr>
        <w:pStyle w:val="Caption"/>
        <w:spacing w:after="0"/>
        <w:rPr>
          <w:rFonts w:cs="Times New Roman"/>
          <w:b w:val="0"/>
          <w:sz w:val="22"/>
          <w:szCs w:val="22"/>
        </w:rPr>
      </w:pPr>
      <w:r w:rsidRPr="004775F1">
        <w:rPr>
          <w:rFonts w:cs="Times New Roman"/>
          <w:b w:val="0"/>
          <w:position w:val="-12"/>
          <w:sz w:val="22"/>
          <w:szCs w:val="22"/>
        </w:rPr>
        <w:object w:dxaOrig="2920" w:dyaOrig="360">
          <v:shape id="_x0000_i1027" type="#_x0000_t75" style="width:145.75pt;height:18.45pt" o:ole="">
            <v:imagedata r:id="rId21" o:title=""/>
          </v:shape>
          <o:OLEObject Type="Embed" ProgID="Equation.DSMT4" ShapeID="_x0000_i1027" DrawAspect="Content" ObjectID="_1491648350" r:id="rId22"/>
        </w:object>
      </w:r>
      <w:r>
        <w:rPr>
          <w:rFonts w:cs="Times New Roman"/>
          <w:b w:val="0"/>
          <w:sz w:val="22"/>
          <w:szCs w:val="22"/>
        </w:rPr>
        <w:t xml:space="preserve">                 </w:t>
      </w:r>
      <w:r w:rsidRPr="004775F1">
        <w:rPr>
          <w:rFonts w:cs="Times New Roman"/>
          <w:b w:val="0"/>
          <w:sz w:val="22"/>
          <w:szCs w:val="22"/>
        </w:rPr>
        <w:t>(3)</w:t>
      </w:r>
    </w:p>
    <w:p w:rsidR="00AC1215" w:rsidRDefault="004775F1" w:rsidP="00B534B9">
      <w:pPr>
        <w:pStyle w:val="Caption"/>
        <w:spacing w:after="0"/>
        <w:rPr>
          <w:rFonts w:cs="Times New Roman"/>
          <w:b w:val="0"/>
          <w:sz w:val="22"/>
          <w:szCs w:val="22"/>
        </w:rPr>
      </w:pPr>
      <w:r w:rsidRPr="004775F1">
        <w:rPr>
          <w:rFonts w:cs="Times New Roman"/>
          <w:b w:val="0"/>
          <w:position w:val="-12"/>
          <w:sz w:val="22"/>
          <w:szCs w:val="22"/>
        </w:rPr>
        <w:object w:dxaOrig="3180" w:dyaOrig="360">
          <v:shape id="_x0000_i1028" type="#_x0000_t75" style="width:159pt;height:18.45pt" o:ole="">
            <v:imagedata r:id="rId23" o:title=""/>
          </v:shape>
          <o:OLEObject Type="Embed" ProgID="Equation.DSMT4" ShapeID="_x0000_i1028" DrawAspect="Content" ObjectID="_1491648351" r:id="rId24"/>
        </w:object>
      </w:r>
      <w:r w:rsidR="00AC1215" w:rsidRPr="004775F1">
        <w:rPr>
          <w:rFonts w:cs="Times New Roman"/>
          <w:b w:val="0"/>
          <w:sz w:val="22"/>
          <w:szCs w:val="22"/>
        </w:rPr>
        <w:tab/>
      </w:r>
      <w:r>
        <w:rPr>
          <w:rFonts w:cs="Times New Roman"/>
          <w:b w:val="0"/>
          <w:sz w:val="22"/>
          <w:szCs w:val="22"/>
        </w:rPr>
        <w:t xml:space="preserve">     </w:t>
      </w:r>
      <w:r w:rsidRPr="004775F1">
        <w:rPr>
          <w:rFonts w:cs="Times New Roman"/>
          <w:b w:val="0"/>
          <w:sz w:val="22"/>
          <w:szCs w:val="22"/>
        </w:rPr>
        <w:t xml:space="preserve">(4) </w:t>
      </w:r>
    </w:p>
    <w:p w:rsidR="004775F1" w:rsidRDefault="004775F1" w:rsidP="00B534B9">
      <w:pPr>
        <w:pStyle w:val="Caption"/>
        <w:spacing w:after="0"/>
        <w:rPr>
          <w:rFonts w:cs="Times New Roman"/>
          <w:b w:val="0"/>
          <w:sz w:val="22"/>
          <w:szCs w:val="22"/>
        </w:rPr>
      </w:pPr>
      <w:r w:rsidRPr="004775F1">
        <w:rPr>
          <w:rFonts w:cs="Times New Roman"/>
          <w:b w:val="0"/>
          <w:position w:val="-14"/>
          <w:sz w:val="22"/>
          <w:szCs w:val="22"/>
        </w:rPr>
        <w:object w:dxaOrig="2560" w:dyaOrig="440">
          <v:shape id="_x0000_i1029" type="#_x0000_t75" style="width:127.85pt;height:21.9pt" o:ole="">
            <v:imagedata r:id="rId25" o:title=""/>
          </v:shape>
          <o:OLEObject Type="Embed" ProgID="Equation.DSMT4" ShapeID="_x0000_i1029" DrawAspect="Content" ObjectID="_1491648352" r:id="rId26"/>
        </w:object>
      </w:r>
      <w:r w:rsidR="003514F0" w:rsidRPr="004775F1">
        <w:rPr>
          <w:rFonts w:cs="Times New Roman"/>
          <w:b w:val="0"/>
          <w:sz w:val="22"/>
          <w:szCs w:val="22"/>
        </w:rPr>
        <w:tab/>
      </w:r>
      <w:r>
        <w:rPr>
          <w:rFonts w:cs="Times New Roman"/>
          <w:b w:val="0"/>
          <w:sz w:val="22"/>
          <w:szCs w:val="22"/>
        </w:rPr>
        <w:t xml:space="preserve">                  </w:t>
      </w:r>
      <w:r w:rsidRPr="004775F1">
        <w:rPr>
          <w:rFonts w:cs="Times New Roman"/>
          <w:b w:val="0"/>
          <w:sz w:val="22"/>
          <w:szCs w:val="22"/>
        </w:rPr>
        <w:t>(5)</w:t>
      </w:r>
    </w:p>
    <w:p w:rsidR="00220EE6" w:rsidRPr="00B534B9" w:rsidRDefault="00220EE6" w:rsidP="00B534B9">
      <w:pPr>
        <w:spacing w:after="0" w:line="240" w:lineRule="auto"/>
        <w:rPr>
          <w:rFonts w:cs="Times New Roman"/>
          <w:bCs/>
          <w:sz w:val="22"/>
          <w:szCs w:val="22"/>
        </w:rPr>
      </w:pPr>
      <w:r w:rsidRPr="00B534B9">
        <w:rPr>
          <w:rFonts w:cs="Times New Roman"/>
          <w:bCs/>
          <w:sz w:val="22"/>
          <w:szCs w:val="22"/>
        </w:rPr>
        <w:t>Where,</w:t>
      </w:r>
    </w:p>
    <w:p w:rsidR="00091CD4" w:rsidRPr="00B534B9" w:rsidRDefault="00091CD4" w:rsidP="00B534B9">
      <w:pPr>
        <w:spacing w:after="0" w:line="240" w:lineRule="auto"/>
        <w:rPr>
          <w:rFonts w:cs="Times New Roman"/>
          <w:bCs/>
          <w:sz w:val="22"/>
          <w:szCs w:val="22"/>
        </w:rPr>
      </w:pPr>
      <w:r w:rsidRPr="00B534B9">
        <w:rPr>
          <w:rFonts w:cs="Times New Roman"/>
          <w:bCs/>
          <w:sz w:val="22"/>
          <w:szCs w:val="22"/>
        </w:rPr>
        <w:t xml:space="preserve">P = Production of </w:t>
      </w:r>
      <w:r w:rsidR="008849B5" w:rsidRPr="00B534B9">
        <w:rPr>
          <w:rFonts w:cs="Times New Roman"/>
          <w:bCs/>
          <w:sz w:val="22"/>
          <w:szCs w:val="22"/>
        </w:rPr>
        <w:t>r</w:t>
      </w:r>
      <w:r w:rsidRPr="00B534B9">
        <w:rPr>
          <w:rFonts w:cs="Times New Roman"/>
          <w:bCs/>
          <w:sz w:val="22"/>
          <w:szCs w:val="22"/>
        </w:rPr>
        <w:t>ice (</w:t>
      </w:r>
      <w:r w:rsidR="00E80ABE" w:rsidRPr="00B534B9">
        <w:rPr>
          <w:rFonts w:cs="Times New Roman"/>
          <w:bCs/>
          <w:sz w:val="22"/>
          <w:szCs w:val="22"/>
        </w:rPr>
        <w:t>in m</w:t>
      </w:r>
      <w:r w:rsidRPr="00B534B9">
        <w:rPr>
          <w:rFonts w:cs="Times New Roman"/>
          <w:bCs/>
          <w:sz w:val="22"/>
          <w:szCs w:val="22"/>
        </w:rPr>
        <w:t>illion tons)</w:t>
      </w:r>
    </w:p>
    <w:p w:rsidR="00220EE6" w:rsidRPr="00B534B9" w:rsidRDefault="00220EE6" w:rsidP="00B534B9">
      <w:pPr>
        <w:spacing w:after="0" w:line="240" w:lineRule="auto"/>
        <w:rPr>
          <w:rFonts w:cs="Times New Roman"/>
          <w:bCs/>
          <w:sz w:val="22"/>
          <w:szCs w:val="22"/>
        </w:rPr>
      </w:pPr>
      <w:r w:rsidRPr="00B534B9">
        <w:rPr>
          <w:rFonts w:cs="Times New Roman"/>
          <w:bCs/>
          <w:sz w:val="22"/>
          <w:szCs w:val="22"/>
        </w:rPr>
        <w:t>A = Area use</w:t>
      </w:r>
      <w:r w:rsidR="008849B5" w:rsidRPr="00B534B9">
        <w:rPr>
          <w:rFonts w:cs="Times New Roman"/>
          <w:bCs/>
          <w:sz w:val="22"/>
          <w:szCs w:val="22"/>
        </w:rPr>
        <w:t>d</w:t>
      </w:r>
      <w:r w:rsidRPr="00B534B9">
        <w:rPr>
          <w:rFonts w:cs="Times New Roman"/>
          <w:bCs/>
          <w:sz w:val="22"/>
          <w:szCs w:val="22"/>
        </w:rPr>
        <w:t xml:space="preserve"> for rice production (</w:t>
      </w:r>
      <w:r w:rsidR="00E80ABE" w:rsidRPr="00B534B9">
        <w:rPr>
          <w:rFonts w:cs="Times New Roman"/>
          <w:bCs/>
          <w:sz w:val="22"/>
          <w:szCs w:val="22"/>
        </w:rPr>
        <w:t>i</w:t>
      </w:r>
      <w:r w:rsidRPr="00B534B9">
        <w:rPr>
          <w:rFonts w:cs="Times New Roman"/>
          <w:bCs/>
          <w:sz w:val="22"/>
          <w:szCs w:val="22"/>
        </w:rPr>
        <w:t>n million hectare)</w:t>
      </w:r>
    </w:p>
    <w:p w:rsidR="00220EE6" w:rsidRPr="00B534B9" w:rsidRDefault="00220EE6" w:rsidP="00B534B9">
      <w:pPr>
        <w:spacing w:after="0" w:line="240" w:lineRule="auto"/>
        <w:rPr>
          <w:rFonts w:cs="Times New Roman"/>
          <w:bCs/>
          <w:sz w:val="22"/>
          <w:szCs w:val="22"/>
        </w:rPr>
      </w:pPr>
      <w:r w:rsidRPr="00B534B9">
        <w:rPr>
          <w:rFonts w:cs="Times New Roman"/>
          <w:bCs/>
          <w:sz w:val="22"/>
          <w:szCs w:val="22"/>
        </w:rPr>
        <w:t xml:space="preserve">NMR = </w:t>
      </w:r>
      <w:r w:rsidR="00091CD4" w:rsidRPr="00B534B9">
        <w:rPr>
          <w:rFonts w:cs="Times New Roman"/>
          <w:bCs/>
          <w:sz w:val="22"/>
          <w:szCs w:val="22"/>
        </w:rPr>
        <w:t xml:space="preserve">Presowing </w:t>
      </w:r>
      <w:r w:rsidR="00760CAC" w:rsidRPr="00B534B9">
        <w:rPr>
          <w:rFonts w:cs="Times New Roman"/>
          <w:bCs/>
          <w:sz w:val="22"/>
          <w:szCs w:val="22"/>
        </w:rPr>
        <w:t>n</w:t>
      </w:r>
      <w:r w:rsidR="00091CD4" w:rsidRPr="00B534B9">
        <w:rPr>
          <w:rFonts w:cs="Times New Roman"/>
          <w:bCs/>
          <w:sz w:val="22"/>
          <w:szCs w:val="22"/>
        </w:rPr>
        <w:t>on</w:t>
      </w:r>
      <w:r w:rsidR="00760CAC" w:rsidRPr="00B534B9">
        <w:rPr>
          <w:rFonts w:cs="Times New Roman"/>
          <w:bCs/>
          <w:sz w:val="22"/>
          <w:szCs w:val="22"/>
        </w:rPr>
        <w:t>m</w:t>
      </w:r>
      <w:r w:rsidR="00091CD4" w:rsidRPr="00B534B9">
        <w:rPr>
          <w:rFonts w:cs="Times New Roman"/>
          <w:bCs/>
          <w:sz w:val="22"/>
          <w:szCs w:val="22"/>
        </w:rPr>
        <w:t xml:space="preserve">onsoon </w:t>
      </w:r>
      <w:r w:rsidR="00760CAC" w:rsidRPr="00B534B9">
        <w:rPr>
          <w:rFonts w:cs="Times New Roman"/>
          <w:bCs/>
          <w:sz w:val="22"/>
          <w:szCs w:val="22"/>
        </w:rPr>
        <w:t>r</w:t>
      </w:r>
      <w:r w:rsidR="00091CD4" w:rsidRPr="00B534B9">
        <w:rPr>
          <w:rFonts w:cs="Times New Roman"/>
          <w:bCs/>
          <w:sz w:val="22"/>
          <w:szCs w:val="22"/>
        </w:rPr>
        <w:t>ainfall (mm)</w:t>
      </w:r>
    </w:p>
    <w:p w:rsidR="00091CD4" w:rsidRPr="00B534B9" w:rsidRDefault="00091CD4" w:rsidP="00B534B9">
      <w:pPr>
        <w:spacing w:after="0" w:line="240" w:lineRule="auto"/>
        <w:rPr>
          <w:rFonts w:cs="Times New Roman"/>
          <w:bCs/>
          <w:sz w:val="22"/>
          <w:szCs w:val="22"/>
        </w:rPr>
      </w:pPr>
      <w:r w:rsidRPr="00B534B9">
        <w:rPr>
          <w:rFonts w:cs="Times New Roman"/>
          <w:bCs/>
          <w:sz w:val="22"/>
          <w:szCs w:val="22"/>
        </w:rPr>
        <w:t xml:space="preserve">MR = Monsoon </w:t>
      </w:r>
      <w:r w:rsidR="00E80ABE" w:rsidRPr="00B534B9">
        <w:rPr>
          <w:rFonts w:cs="Times New Roman"/>
          <w:bCs/>
          <w:sz w:val="22"/>
          <w:szCs w:val="22"/>
        </w:rPr>
        <w:t>r</w:t>
      </w:r>
      <w:r w:rsidRPr="00B534B9">
        <w:rPr>
          <w:rFonts w:cs="Times New Roman"/>
          <w:bCs/>
          <w:sz w:val="22"/>
          <w:szCs w:val="22"/>
        </w:rPr>
        <w:t>ainfall (mm)</w:t>
      </w:r>
    </w:p>
    <w:p w:rsidR="002D0373" w:rsidRPr="00B534B9" w:rsidRDefault="00220EE6" w:rsidP="00B534B9">
      <w:pPr>
        <w:spacing w:after="0" w:line="240" w:lineRule="auto"/>
        <w:rPr>
          <w:rFonts w:cs="Times New Roman"/>
          <w:bCs/>
          <w:sz w:val="22"/>
          <w:szCs w:val="22"/>
        </w:rPr>
      </w:pPr>
      <w:r w:rsidRPr="00B534B9">
        <w:rPr>
          <w:rFonts w:cs="Times New Roman"/>
          <w:bCs/>
          <w:sz w:val="22"/>
          <w:szCs w:val="22"/>
        </w:rPr>
        <w:t>a, b, c, d, e, f, g, h,</w:t>
      </w:r>
      <w:r w:rsidR="003514F0" w:rsidRPr="00B534B9">
        <w:rPr>
          <w:rFonts w:cs="Times New Roman"/>
          <w:bCs/>
          <w:sz w:val="22"/>
          <w:szCs w:val="22"/>
        </w:rPr>
        <w:t xml:space="preserve"> i,</w:t>
      </w:r>
      <w:r w:rsidRPr="00B534B9">
        <w:rPr>
          <w:rFonts w:cs="Times New Roman"/>
          <w:bCs/>
          <w:sz w:val="22"/>
          <w:szCs w:val="22"/>
        </w:rPr>
        <w:t xml:space="preserve"> j</w:t>
      </w:r>
      <w:r w:rsidR="003514F0" w:rsidRPr="00B534B9">
        <w:rPr>
          <w:rFonts w:cs="Times New Roman"/>
          <w:bCs/>
          <w:sz w:val="22"/>
          <w:szCs w:val="22"/>
        </w:rPr>
        <w:t>, k, l &amp; m</w:t>
      </w:r>
      <w:r w:rsidRPr="00B534B9">
        <w:rPr>
          <w:rFonts w:cs="Times New Roman"/>
          <w:bCs/>
          <w:sz w:val="22"/>
          <w:szCs w:val="22"/>
        </w:rPr>
        <w:t xml:space="preserve"> are empirical constants and found with the optimization using SPSS</w:t>
      </w:r>
      <w:r w:rsidRPr="00B534B9">
        <w:rPr>
          <w:rFonts w:cs="Times New Roman"/>
          <w:bCs/>
          <w:sz w:val="22"/>
          <w:szCs w:val="22"/>
          <w:vertAlign w:val="superscript"/>
        </w:rPr>
        <w:t>22</w:t>
      </w:r>
      <w:r w:rsidRPr="00B534B9">
        <w:rPr>
          <w:rFonts w:cs="Times New Roman"/>
          <w:bCs/>
          <w:sz w:val="22"/>
          <w:szCs w:val="22"/>
        </w:rPr>
        <w:t xml:space="preserve"> software. </w:t>
      </w:r>
      <w:r w:rsidR="00346A6C" w:rsidRPr="00B534B9">
        <w:rPr>
          <w:rFonts w:cs="Times New Roman"/>
          <w:bCs/>
          <w:sz w:val="22"/>
          <w:szCs w:val="22"/>
        </w:rPr>
        <w:t xml:space="preserve">SPSS Statistics is a software package applied for statistical analysis. Long produced by SPSS Inc., it was acquired by IBM in 2009. </w:t>
      </w:r>
    </w:p>
    <w:p w:rsidR="006D43EA" w:rsidRDefault="006D43EA" w:rsidP="00B534B9">
      <w:pPr>
        <w:spacing w:after="0" w:line="240" w:lineRule="auto"/>
        <w:rPr>
          <w:rFonts w:cs="Times New Roman"/>
          <w:b/>
          <w:sz w:val="22"/>
          <w:szCs w:val="22"/>
        </w:rPr>
      </w:pPr>
    </w:p>
    <w:p w:rsidR="002D0373" w:rsidRPr="006D43EA" w:rsidRDefault="002D0373" w:rsidP="00B534B9">
      <w:pPr>
        <w:spacing w:after="0" w:line="240" w:lineRule="auto"/>
        <w:rPr>
          <w:rFonts w:cs="Times New Roman"/>
          <w:b/>
          <w:szCs w:val="24"/>
        </w:rPr>
      </w:pPr>
      <w:r w:rsidRPr="006D43EA">
        <w:rPr>
          <w:rFonts w:cs="Times New Roman"/>
          <w:b/>
          <w:szCs w:val="24"/>
        </w:rPr>
        <w:t>R</w:t>
      </w:r>
      <w:r w:rsidR="00831AB4" w:rsidRPr="006D43EA">
        <w:rPr>
          <w:rFonts w:cs="Times New Roman"/>
          <w:b/>
          <w:szCs w:val="24"/>
        </w:rPr>
        <w:t>ESULTS AND DISCUSSIONS</w:t>
      </w:r>
    </w:p>
    <w:p w:rsidR="004775F1" w:rsidRDefault="002D0373" w:rsidP="00B534B9">
      <w:pPr>
        <w:spacing w:after="0" w:line="240" w:lineRule="auto"/>
        <w:rPr>
          <w:rFonts w:cs="Times New Roman"/>
          <w:sz w:val="22"/>
          <w:szCs w:val="22"/>
        </w:rPr>
        <w:sectPr w:rsidR="004775F1" w:rsidSect="004775F1">
          <w:headerReference w:type="first" r:id="rId27"/>
          <w:type w:val="continuous"/>
          <w:pgSz w:w="11909" w:h="16834" w:code="9"/>
          <w:pgMar w:top="1440" w:right="1440" w:bottom="1440" w:left="1440" w:header="864" w:footer="720" w:gutter="0"/>
          <w:cols w:num="2" w:space="720"/>
          <w:titlePg/>
          <w:docGrid w:linePitch="360"/>
        </w:sectPr>
      </w:pPr>
      <w:r w:rsidRPr="00B534B9">
        <w:rPr>
          <w:rFonts w:cs="Times New Roman"/>
          <w:sz w:val="22"/>
          <w:szCs w:val="22"/>
        </w:rPr>
        <w:t xml:space="preserve">It is observed that there is </w:t>
      </w:r>
      <w:r w:rsidR="00CE1D4A" w:rsidRPr="00B534B9">
        <w:rPr>
          <w:rFonts w:cs="Times New Roman"/>
          <w:sz w:val="22"/>
          <w:szCs w:val="22"/>
        </w:rPr>
        <w:t xml:space="preserve">a </w:t>
      </w:r>
      <w:r w:rsidR="00B353B7" w:rsidRPr="00B534B9">
        <w:rPr>
          <w:rFonts w:cs="Times New Roman"/>
          <w:sz w:val="22"/>
          <w:szCs w:val="22"/>
        </w:rPr>
        <w:t>falling</w:t>
      </w:r>
      <w:r w:rsidRPr="00B534B9">
        <w:rPr>
          <w:rFonts w:cs="Times New Roman"/>
          <w:sz w:val="22"/>
          <w:szCs w:val="22"/>
        </w:rPr>
        <w:t xml:space="preserve"> trend of annual average rainfall for India</w:t>
      </w:r>
      <w:r w:rsidR="00CE1D4A" w:rsidRPr="00B534B9">
        <w:rPr>
          <w:rFonts w:cs="Times New Roman"/>
          <w:sz w:val="22"/>
          <w:szCs w:val="22"/>
        </w:rPr>
        <w:t xml:space="preserve"> </w:t>
      </w:r>
      <w:r w:rsidR="00B353B7" w:rsidRPr="00B534B9">
        <w:rPr>
          <w:rFonts w:cs="Times New Roman"/>
          <w:sz w:val="22"/>
          <w:szCs w:val="22"/>
        </w:rPr>
        <w:t>(</w:t>
      </w:r>
      <w:r w:rsidR="00C02AEB" w:rsidRPr="00B534B9">
        <w:rPr>
          <w:rFonts w:cs="Times New Roman"/>
          <w:sz w:val="22"/>
          <w:szCs w:val="22"/>
        </w:rPr>
        <w:fldChar w:fldCharType="begin"/>
      </w:r>
      <w:r w:rsidR="00C02AEB" w:rsidRPr="00B534B9">
        <w:rPr>
          <w:rFonts w:cs="Times New Roman"/>
          <w:sz w:val="22"/>
          <w:szCs w:val="22"/>
        </w:rPr>
        <w:instrText xml:space="preserve"> REF _Ref412301097 \h  \* MERGEFORMAT </w:instrText>
      </w:r>
      <w:r w:rsidR="00C02AEB" w:rsidRPr="00B534B9">
        <w:rPr>
          <w:rFonts w:cs="Times New Roman"/>
          <w:sz w:val="22"/>
          <w:szCs w:val="22"/>
        </w:rPr>
      </w:r>
      <w:r w:rsidR="00C02AEB" w:rsidRPr="00B534B9">
        <w:rPr>
          <w:rFonts w:cs="Times New Roman"/>
          <w:sz w:val="22"/>
          <w:szCs w:val="22"/>
        </w:rPr>
        <w:fldChar w:fldCharType="separate"/>
      </w:r>
      <w:r w:rsidR="005E50C0" w:rsidRPr="005E50C0">
        <w:rPr>
          <w:rFonts w:cs="Times New Roman"/>
          <w:sz w:val="22"/>
          <w:szCs w:val="22"/>
        </w:rPr>
        <w:t>Fig.</w:t>
      </w:r>
      <w:r w:rsidR="005E50C0" w:rsidRPr="005E50C0">
        <w:rPr>
          <w:rFonts w:cs="Times New Roman"/>
          <w:noProof/>
          <w:sz w:val="22"/>
          <w:szCs w:val="22"/>
        </w:rPr>
        <w:t xml:space="preserve"> </w:t>
      </w:r>
      <w:r w:rsidR="005E50C0">
        <w:rPr>
          <w:rFonts w:cs="Times New Roman"/>
          <w:i/>
          <w:noProof/>
          <w:sz w:val="22"/>
          <w:szCs w:val="22"/>
        </w:rPr>
        <w:t>3</w:t>
      </w:r>
      <w:r w:rsidR="00C02AEB" w:rsidRPr="00B534B9">
        <w:rPr>
          <w:rFonts w:cs="Times New Roman"/>
          <w:sz w:val="22"/>
          <w:szCs w:val="22"/>
        </w:rPr>
        <w:fldChar w:fldCharType="end"/>
      </w:r>
      <w:r w:rsidR="00B353B7" w:rsidRPr="00B534B9">
        <w:rPr>
          <w:rFonts w:cs="Times New Roman"/>
          <w:sz w:val="22"/>
          <w:szCs w:val="22"/>
        </w:rPr>
        <w:t>)</w:t>
      </w:r>
      <w:r w:rsidRPr="00B534B9">
        <w:rPr>
          <w:rFonts w:cs="Times New Roman"/>
          <w:sz w:val="22"/>
          <w:szCs w:val="22"/>
        </w:rPr>
        <w:t>.</w:t>
      </w:r>
      <w:r w:rsidR="00CE1D4A" w:rsidRPr="00B534B9">
        <w:rPr>
          <w:rFonts w:cs="Times New Roman"/>
          <w:sz w:val="22"/>
          <w:szCs w:val="22"/>
        </w:rPr>
        <w:t xml:space="preserve"> </w:t>
      </w:r>
      <w:r w:rsidR="00B353B7" w:rsidRPr="00B534B9">
        <w:rPr>
          <w:rFonts w:cs="Times New Roman"/>
          <w:sz w:val="22"/>
          <w:szCs w:val="22"/>
        </w:rPr>
        <w:t>An average 3.78% of decrement was noticed during 1961</w:t>
      </w:r>
      <w:r w:rsidR="00CE1D4A" w:rsidRPr="00B534B9">
        <w:rPr>
          <w:rFonts w:cs="Times New Roman"/>
          <w:sz w:val="22"/>
          <w:szCs w:val="22"/>
        </w:rPr>
        <w:t>–</w:t>
      </w:r>
      <w:r w:rsidR="00B353B7" w:rsidRPr="00B534B9">
        <w:rPr>
          <w:rFonts w:cs="Times New Roman"/>
          <w:sz w:val="22"/>
          <w:szCs w:val="22"/>
        </w:rPr>
        <w:t>2011. Average monthly rainfall data of India is changed into two parts</w:t>
      </w:r>
      <w:r w:rsidR="00CE1D4A" w:rsidRPr="00B534B9">
        <w:rPr>
          <w:rFonts w:cs="Times New Roman"/>
          <w:sz w:val="22"/>
          <w:szCs w:val="22"/>
        </w:rPr>
        <w:t>—MR</w:t>
      </w:r>
      <w:r w:rsidR="00B353B7" w:rsidRPr="00B534B9">
        <w:rPr>
          <w:rFonts w:cs="Times New Roman"/>
          <w:sz w:val="22"/>
          <w:szCs w:val="22"/>
        </w:rPr>
        <w:t xml:space="preserve"> and </w:t>
      </w:r>
      <w:r w:rsidR="00760CAC" w:rsidRPr="00B534B9">
        <w:rPr>
          <w:rFonts w:cs="Times New Roman"/>
          <w:sz w:val="22"/>
          <w:szCs w:val="22"/>
        </w:rPr>
        <w:t>NMR</w:t>
      </w:r>
      <w:r w:rsidR="00B353B7" w:rsidRPr="00B534B9">
        <w:rPr>
          <w:rFonts w:cs="Times New Roman"/>
          <w:sz w:val="22"/>
          <w:szCs w:val="22"/>
        </w:rPr>
        <w:t xml:space="preserve">. Series was constructed </w:t>
      </w:r>
      <w:r w:rsidR="00CE1D4A" w:rsidRPr="00B534B9">
        <w:rPr>
          <w:rFonts w:cs="Times New Roman"/>
          <w:sz w:val="22"/>
          <w:szCs w:val="22"/>
        </w:rPr>
        <w:t xml:space="preserve">for </w:t>
      </w:r>
      <w:r w:rsidR="00B353B7" w:rsidRPr="00B534B9">
        <w:rPr>
          <w:rFonts w:cs="Times New Roman"/>
          <w:sz w:val="22"/>
          <w:szCs w:val="22"/>
        </w:rPr>
        <w:t>presowing rainfall (NMR</w:t>
      </w:r>
      <w:r w:rsidR="003D772B" w:rsidRPr="00B534B9">
        <w:rPr>
          <w:rFonts w:cs="Times New Roman"/>
          <w:sz w:val="22"/>
          <w:szCs w:val="22"/>
        </w:rPr>
        <w:t>), which is responsible for available moisture contents</w:t>
      </w:r>
      <w:r w:rsidR="00CE1D4A" w:rsidRPr="00B534B9">
        <w:rPr>
          <w:rFonts w:cs="Times New Roman"/>
          <w:sz w:val="22"/>
          <w:szCs w:val="22"/>
        </w:rPr>
        <w:t xml:space="preserve">, </w:t>
      </w:r>
      <w:r w:rsidR="003D772B" w:rsidRPr="00B534B9">
        <w:rPr>
          <w:rFonts w:cs="Times New Roman"/>
          <w:sz w:val="22"/>
          <w:szCs w:val="22"/>
        </w:rPr>
        <w:t xml:space="preserve">rainfall during crop period (MR) &amp; area of </w:t>
      </w:r>
      <w:r w:rsidR="000B1221" w:rsidRPr="00B534B9">
        <w:rPr>
          <w:rFonts w:cs="Times New Roman"/>
          <w:sz w:val="22"/>
          <w:szCs w:val="22"/>
        </w:rPr>
        <w:t>sowing.</w:t>
      </w:r>
      <w:r w:rsidR="005E50C0" w:rsidRPr="005E50C0">
        <w:rPr>
          <w:rFonts w:cs="Times New Roman"/>
          <w:sz w:val="22"/>
          <w:szCs w:val="22"/>
        </w:rPr>
        <w:t xml:space="preserve"> </w:t>
      </w:r>
      <w:r w:rsidR="005E50C0" w:rsidRPr="00B534B9">
        <w:rPr>
          <w:rFonts w:cs="Times New Roman"/>
          <w:sz w:val="22"/>
          <w:szCs w:val="22"/>
        </w:rPr>
        <w:t>By applying above mentioned models, the results obtained are tabulated in Table 1.</w:t>
      </w:r>
    </w:p>
    <w:p w:rsidR="002D0373" w:rsidRPr="00B534B9" w:rsidRDefault="000B1221" w:rsidP="00B534B9">
      <w:pPr>
        <w:spacing w:after="0" w:line="240" w:lineRule="auto"/>
        <w:rPr>
          <w:rFonts w:cs="Times New Roman"/>
          <w:sz w:val="22"/>
          <w:szCs w:val="22"/>
        </w:rPr>
      </w:pPr>
      <w:r w:rsidRPr="00B534B9">
        <w:rPr>
          <w:rFonts w:cs="Times New Roman"/>
          <w:sz w:val="22"/>
          <w:szCs w:val="22"/>
        </w:rPr>
        <w:t xml:space="preserve"> </w:t>
      </w:r>
    </w:p>
    <w:p w:rsidR="002D0373" w:rsidRPr="00B534B9" w:rsidRDefault="002D0373" w:rsidP="006D43EA">
      <w:pPr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B534B9">
        <w:rPr>
          <w:rFonts w:cs="Times New Roman"/>
          <w:bCs/>
          <w:noProof/>
          <w:sz w:val="22"/>
          <w:szCs w:val="22"/>
          <w:lang w:bidi="ar-SA"/>
        </w:rPr>
        <w:drawing>
          <wp:inline distT="0" distB="0" distL="0" distR="0" wp14:anchorId="25958952" wp14:editId="74C1D645">
            <wp:extent cx="5727940" cy="2932981"/>
            <wp:effectExtent l="0" t="0" r="25400" b="2032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D772B" w:rsidRPr="00B534B9" w:rsidRDefault="003D2228" w:rsidP="006D43EA">
      <w:pPr>
        <w:pStyle w:val="Caption"/>
        <w:spacing w:after="0"/>
        <w:jc w:val="center"/>
        <w:rPr>
          <w:rFonts w:cs="Times New Roman"/>
          <w:b w:val="0"/>
          <w:i/>
          <w:sz w:val="22"/>
          <w:szCs w:val="22"/>
        </w:rPr>
      </w:pPr>
      <w:bookmarkStart w:id="2" w:name="_Ref412301097"/>
      <w:r w:rsidRPr="00B534B9">
        <w:rPr>
          <w:rFonts w:cs="Times New Roman"/>
          <w:i/>
          <w:sz w:val="22"/>
          <w:szCs w:val="22"/>
        </w:rPr>
        <w:t xml:space="preserve">Fig. </w:t>
      </w:r>
      <w:r w:rsidRPr="00B534B9">
        <w:rPr>
          <w:rFonts w:cs="Times New Roman"/>
          <w:i/>
          <w:sz w:val="22"/>
          <w:szCs w:val="22"/>
        </w:rPr>
        <w:fldChar w:fldCharType="begin"/>
      </w:r>
      <w:r w:rsidRPr="00B534B9">
        <w:rPr>
          <w:rFonts w:cs="Times New Roman"/>
          <w:i/>
          <w:sz w:val="22"/>
          <w:szCs w:val="22"/>
        </w:rPr>
        <w:instrText xml:space="preserve"> SEQ Figure \* ARABIC </w:instrText>
      </w:r>
      <w:r w:rsidRPr="00B534B9">
        <w:rPr>
          <w:rFonts w:cs="Times New Roman"/>
          <w:i/>
          <w:sz w:val="22"/>
          <w:szCs w:val="22"/>
        </w:rPr>
        <w:fldChar w:fldCharType="separate"/>
      </w:r>
      <w:r w:rsidR="005E50C0">
        <w:rPr>
          <w:rFonts w:cs="Times New Roman"/>
          <w:i/>
          <w:noProof/>
          <w:sz w:val="22"/>
          <w:szCs w:val="22"/>
        </w:rPr>
        <w:t>3</w:t>
      </w:r>
      <w:r w:rsidRPr="00B534B9">
        <w:rPr>
          <w:rFonts w:cs="Times New Roman"/>
          <w:i/>
          <w:sz w:val="22"/>
          <w:szCs w:val="22"/>
        </w:rPr>
        <w:fldChar w:fldCharType="end"/>
      </w:r>
      <w:bookmarkEnd w:id="2"/>
      <w:r w:rsidRPr="00B534B9">
        <w:rPr>
          <w:rFonts w:cs="Times New Roman"/>
          <w:i/>
          <w:sz w:val="22"/>
          <w:szCs w:val="22"/>
        </w:rPr>
        <w:t xml:space="preserve">: </w:t>
      </w:r>
      <w:r w:rsidRPr="00B534B9">
        <w:rPr>
          <w:rFonts w:cs="Times New Roman"/>
          <w:b w:val="0"/>
          <w:i/>
          <w:sz w:val="22"/>
          <w:szCs w:val="22"/>
        </w:rPr>
        <w:t xml:space="preserve">Average Annual Rainfall (mm) </w:t>
      </w:r>
      <w:r w:rsidR="00CE1D4A" w:rsidRPr="00B534B9">
        <w:rPr>
          <w:rFonts w:cs="Times New Roman"/>
          <w:b w:val="0"/>
          <w:i/>
          <w:sz w:val="22"/>
          <w:szCs w:val="22"/>
        </w:rPr>
        <w:t xml:space="preserve">during </w:t>
      </w:r>
      <w:r w:rsidRPr="00B534B9">
        <w:rPr>
          <w:rFonts w:cs="Times New Roman"/>
          <w:b w:val="0"/>
          <w:i/>
          <w:sz w:val="22"/>
          <w:szCs w:val="22"/>
        </w:rPr>
        <w:t>1960</w:t>
      </w:r>
      <w:r w:rsidR="00CE1D4A" w:rsidRPr="00B534B9">
        <w:rPr>
          <w:rFonts w:cs="Times New Roman"/>
          <w:b w:val="0"/>
          <w:i/>
          <w:sz w:val="22"/>
          <w:szCs w:val="22"/>
        </w:rPr>
        <w:t>–</w:t>
      </w:r>
      <w:r w:rsidRPr="00B534B9">
        <w:rPr>
          <w:rFonts w:cs="Times New Roman"/>
          <w:b w:val="0"/>
          <w:i/>
          <w:sz w:val="22"/>
          <w:szCs w:val="22"/>
        </w:rPr>
        <w:t>2011.</w:t>
      </w:r>
    </w:p>
    <w:p w:rsidR="006D43EA" w:rsidRDefault="006D43EA" w:rsidP="00B534B9">
      <w:pPr>
        <w:spacing w:after="0" w:line="240" w:lineRule="auto"/>
        <w:rPr>
          <w:rFonts w:cs="Times New Roman"/>
          <w:sz w:val="22"/>
          <w:szCs w:val="22"/>
        </w:rPr>
      </w:pPr>
    </w:p>
    <w:p w:rsidR="006D43EA" w:rsidRDefault="006D43EA" w:rsidP="00B534B9">
      <w:pPr>
        <w:spacing w:after="0" w:line="240" w:lineRule="auto"/>
        <w:rPr>
          <w:rFonts w:cs="Times New Roman"/>
          <w:b/>
          <w:bCs/>
          <w:i/>
          <w:sz w:val="22"/>
          <w:szCs w:val="22"/>
        </w:rPr>
      </w:pPr>
    </w:p>
    <w:p w:rsidR="006B09E5" w:rsidRPr="00B534B9" w:rsidRDefault="003D2228" w:rsidP="006D43EA">
      <w:pPr>
        <w:spacing w:after="0" w:line="240" w:lineRule="auto"/>
        <w:jc w:val="center"/>
        <w:rPr>
          <w:rFonts w:cs="Times New Roman"/>
          <w:b/>
          <w:bCs/>
          <w:i/>
          <w:sz w:val="22"/>
          <w:szCs w:val="22"/>
        </w:rPr>
      </w:pPr>
      <w:r w:rsidRPr="00B534B9">
        <w:rPr>
          <w:rFonts w:cs="Times New Roman"/>
          <w:b/>
          <w:bCs/>
          <w:i/>
          <w:sz w:val="22"/>
          <w:szCs w:val="22"/>
        </w:rPr>
        <w:t xml:space="preserve">Table 1: </w:t>
      </w:r>
      <w:r w:rsidRPr="00B534B9">
        <w:rPr>
          <w:rFonts w:cs="Times New Roman"/>
          <w:bCs/>
          <w:i/>
          <w:sz w:val="22"/>
          <w:szCs w:val="22"/>
        </w:rPr>
        <w:t xml:space="preserve">Model </w:t>
      </w:r>
      <w:r w:rsidR="005E50C0">
        <w:rPr>
          <w:rFonts w:cs="Times New Roman"/>
          <w:bCs/>
          <w:i/>
          <w:sz w:val="22"/>
          <w:szCs w:val="22"/>
        </w:rPr>
        <w:t>and</w:t>
      </w:r>
      <w:r w:rsidRPr="00B534B9">
        <w:rPr>
          <w:rFonts w:cs="Times New Roman"/>
          <w:bCs/>
          <w:i/>
          <w:sz w:val="22"/>
          <w:szCs w:val="22"/>
        </w:rPr>
        <w:t xml:space="preserve"> Results</w:t>
      </w:r>
      <w:r w:rsidR="00831AB4" w:rsidRPr="00B534B9">
        <w:rPr>
          <w:rFonts w:cs="Times New Roman"/>
          <w:bCs/>
          <w:i/>
          <w:sz w:val="22"/>
          <w:szCs w:val="22"/>
        </w:rPr>
        <w:t>.</w:t>
      </w:r>
    </w:p>
    <w:tbl>
      <w:tblPr>
        <w:tblStyle w:val="TableGrid"/>
        <w:tblW w:w="5552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3768"/>
        <w:gridCol w:w="696"/>
      </w:tblGrid>
      <w:tr w:rsidR="006B09E5" w:rsidRPr="006D43EA" w:rsidTr="00971BD6">
        <w:trPr>
          <w:trHeight w:val="286"/>
          <w:jc w:val="center"/>
        </w:trPr>
        <w:tc>
          <w:tcPr>
            <w:tcW w:w="0" w:type="auto"/>
            <w:vAlign w:val="center"/>
          </w:tcPr>
          <w:p w:rsidR="006B09E5" w:rsidRPr="006D43EA" w:rsidRDefault="003D2228" w:rsidP="006D43E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D43EA">
              <w:rPr>
                <w:rFonts w:cs="Times New Roman"/>
                <w:b/>
                <w:sz w:val="18"/>
                <w:szCs w:val="18"/>
              </w:rPr>
              <w:t>Model No</w:t>
            </w:r>
          </w:p>
        </w:tc>
        <w:tc>
          <w:tcPr>
            <w:tcW w:w="0" w:type="auto"/>
            <w:vAlign w:val="center"/>
          </w:tcPr>
          <w:p w:rsidR="006B09E5" w:rsidRPr="006D43EA" w:rsidRDefault="003D2228" w:rsidP="006D43E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D43EA">
              <w:rPr>
                <w:rFonts w:cs="Times New Roman"/>
                <w:b/>
                <w:sz w:val="18"/>
                <w:szCs w:val="18"/>
              </w:rPr>
              <w:t>Empirical Constants</w:t>
            </w:r>
          </w:p>
        </w:tc>
        <w:tc>
          <w:tcPr>
            <w:tcW w:w="0" w:type="auto"/>
            <w:vAlign w:val="center"/>
          </w:tcPr>
          <w:p w:rsidR="006B09E5" w:rsidRPr="006D43EA" w:rsidRDefault="003D2228" w:rsidP="006D43EA">
            <w:pPr>
              <w:jc w:val="center"/>
              <w:rPr>
                <w:rFonts w:cs="Times New Roman"/>
                <w:b/>
                <w:sz w:val="18"/>
                <w:szCs w:val="18"/>
                <w:vertAlign w:val="superscript"/>
              </w:rPr>
            </w:pPr>
            <w:r w:rsidRPr="006D43EA">
              <w:rPr>
                <w:rFonts w:cs="Times New Roman"/>
                <w:b/>
                <w:sz w:val="18"/>
                <w:szCs w:val="18"/>
              </w:rPr>
              <w:t>R</w:t>
            </w:r>
            <w:r w:rsidRPr="006D43EA">
              <w:rPr>
                <w:rFonts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6B09E5" w:rsidRPr="006D43EA" w:rsidTr="00971BD6">
        <w:trPr>
          <w:trHeight w:val="286"/>
          <w:jc w:val="center"/>
        </w:trPr>
        <w:tc>
          <w:tcPr>
            <w:tcW w:w="0" w:type="auto"/>
            <w:vAlign w:val="center"/>
          </w:tcPr>
          <w:p w:rsidR="006B09E5" w:rsidRPr="006D43EA" w:rsidRDefault="006B09E5" w:rsidP="006D43E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43E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6B09E5" w:rsidRPr="006D43EA" w:rsidRDefault="006B09E5" w:rsidP="006D43EA">
            <w:pPr>
              <w:jc w:val="left"/>
              <w:rPr>
                <w:rFonts w:cs="Times New Roman"/>
                <w:sz w:val="18"/>
                <w:szCs w:val="18"/>
              </w:rPr>
            </w:pPr>
            <w:r w:rsidRPr="006D43EA">
              <w:rPr>
                <w:rFonts w:cs="Times New Roman"/>
                <w:sz w:val="18"/>
                <w:szCs w:val="18"/>
              </w:rPr>
              <w:t>a = 1.581</w:t>
            </w:r>
          </w:p>
        </w:tc>
        <w:tc>
          <w:tcPr>
            <w:tcW w:w="0" w:type="auto"/>
            <w:vAlign w:val="center"/>
          </w:tcPr>
          <w:p w:rsidR="006B09E5" w:rsidRPr="006D43EA" w:rsidRDefault="006B09E5" w:rsidP="006D43E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43EA">
              <w:rPr>
                <w:rFonts w:cs="Times New Roman"/>
                <w:sz w:val="18"/>
                <w:szCs w:val="18"/>
              </w:rPr>
              <w:t>0.368</w:t>
            </w:r>
          </w:p>
        </w:tc>
      </w:tr>
      <w:tr w:rsidR="006B09E5" w:rsidRPr="006D43EA" w:rsidTr="00971BD6">
        <w:trPr>
          <w:trHeight w:val="286"/>
          <w:jc w:val="center"/>
        </w:trPr>
        <w:tc>
          <w:tcPr>
            <w:tcW w:w="0" w:type="auto"/>
            <w:vAlign w:val="center"/>
          </w:tcPr>
          <w:p w:rsidR="006B09E5" w:rsidRPr="006D43EA" w:rsidRDefault="006B09E5" w:rsidP="006D43E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43EA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6B09E5" w:rsidRPr="006D43EA" w:rsidRDefault="006B09E5" w:rsidP="006D43EA">
            <w:pPr>
              <w:jc w:val="left"/>
              <w:rPr>
                <w:rFonts w:cs="Times New Roman"/>
                <w:sz w:val="18"/>
                <w:szCs w:val="18"/>
              </w:rPr>
            </w:pPr>
            <w:r w:rsidRPr="006D43EA">
              <w:rPr>
                <w:rFonts w:cs="Times New Roman"/>
                <w:sz w:val="18"/>
                <w:szCs w:val="18"/>
              </w:rPr>
              <w:t>b = 1.581, c = -194.54</w:t>
            </w:r>
          </w:p>
        </w:tc>
        <w:tc>
          <w:tcPr>
            <w:tcW w:w="0" w:type="auto"/>
            <w:vAlign w:val="center"/>
          </w:tcPr>
          <w:p w:rsidR="006B09E5" w:rsidRPr="006D43EA" w:rsidRDefault="006B09E5" w:rsidP="006D43E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43EA">
              <w:rPr>
                <w:rFonts w:cs="Times New Roman"/>
                <w:sz w:val="18"/>
                <w:szCs w:val="18"/>
              </w:rPr>
              <w:t>0.845</w:t>
            </w:r>
          </w:p>
        </w:tc>
      </w:tr>
      <w:tr w:rsidR="006B09E5" w:rsidRPr="006D43EA" w:rsidTr="00971BD6">
        <w:trPr>
          <w:trHeight w:val="286"/>
          <w:jc w:val="center"/>
        </w:trPr>
        <w:tc>
          <w:tcPr>
            <w:tcW w:w="0" w:type="auto"/>
            <w:vAlign w:val="center"/>
          </w:tcPr>
          <w:p w:rsidR="006B09E5" w:rsidRPr="006D43EA" w:rsidRDefault="006B09E5" w:rsidP="006D43E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43EA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6B09E5" w:rsidRPr="006D43EA" w:rsidRDefault="006B09E5" w:rsidP="006D43EA">
            <w:pPr>
              <w:jc w:val="left"/>
              <w:rPr>
                <w:rFonts w:cs="Times New Roman"/>
                <w:sz w:val="18"/>
                <w:szCs w:val="18"/>
              </w:rPr>
            </w:pPr>
            <w:r w:rsidRPr="006D43EA">
              <w:rPr>
                <w:rFonts w:cs="Times New Roman"/>
                <w:sz w:val="18"/>
                <w:szCs w:val="18"/>
              </w:rPr>
              <w:t>d = 3.71, e = -0.127, f = -0.056</w:t>
            </w:r>
          </w:p>
        </w:tc>
        <w:tc>
          <w:tcPr>
            <w:tcW w:w="0" w:type="auto"/>
            <w:vAlign w:val="center"/>
          </w:tcPr>
          <w:p w:rsidR="006B09E5" w:rsidRPr="006D43EA" w:rsidRDefault="00161268" w:rsidP="006D43E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43EA">
              <w:rPr>
                <w:rFonts w:cs="Times New Roman"/>
                <w:sz w:val="18"/>
                <w:szCs w:val="18"/>
              </w:rPr>
              <w:t>0.595</w:t>
            </w:r>
          </w:p>
        </w:tc>
      </w:tr>
      <w:tr w:rsidR="006B09E5" w:rsidRPr="006D43EA" w:rsidTr="00971BD6">
        <w:trPr>
          <w:trHeight w:val="286"/>
          <w:jc w:val="center"/>
        </w:trPr>
        <w:tc>
          <w:tcPr>
            <w:tcW w:w="0" w:type="auto"/>
            <w:vAlign w:val="center"/>
          </w:tcPr>
          <w:p w:rsidR="006B09E5" w:rsidRPr="006D43EA" w:rsidRDefault="006B09E5" w:rsidP="006D43E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43EA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6B09E5" w:rsidRPr="006D43EA" w:rsidRDefault="006B09E5" w:rsidP="006D43EA">
            <w:pPr>
              <w:jc w:val="left"/>
              <w:rPr>
                <w:rFonts w:cs="Times New Roman"/>
                <w:sz w:val="18"/>
                <w:szCs w:val="18"/>
              </w:rPr>
            </w:pPr>
            <w:r w:rsidRPr="006D43EA">
              <w:rPr>
                <w:rFonts w:cs="Times New Roman"/>
                <w:sz w:val="18"/>
                <w:szCs w:val="18"/>
              </w:rPr>
              <w:t xml:space="preserve">g = 6.432, h = </w:t>
            </w:r>
            <w:r w:rsidR="00161268" w:rsidRPr="006D43EA">
              <w:rPr>
                <w:rFonts w:cs="Times New Roman"/>
                <w:sz w:val="18"/>
                <w:szCs w:val="18"/>
              </w:rPr>
              <w:t>-0.048, i = 0.011, j = -192.13</w:t>
            </w:r>
          </w:p>
        </w:tc>
        <w:tc>
          <w:tcPr>
            <w:tcW w:w="0" w:type="auto"/>
            <w:vAlign w:val="center"/>
          </w:tcPr>
          <w:p w:rsidR="006B09E5" w:rsidRPr="006D43EA" w:rsidRDefault="00161268" w:rsidP="006D43E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43EA">
              <w:rPr>
                <w:rFonts w:cs="Times New Roman"/>
                <w:sz w:val="18"/>
                <w:szCs w:val="18"/>
              </w:rPr>
              <w:t>0.860</w:t>
            </w:r>
          </w:p>
        </w:tc>
      </w:tr>
      <w:tr w:rsidR="006B09E5" w:rsidRPr="006D43EA" w:rsidTr="00971BD6">
        <w:trPr>
          <w:trHeight w:val="286"/>
          <w:jc w:val="center"/>
        </w:trPr>
        <w:tc>
          <w:tcPr>
            <w:tcW w:w="0" w:type="auto"/>
            <w:vAlign w:val="center"/>
          </w:tcPr>
          <w:p w:rsidR="006B09E5" w:rsidRPr="006D43EA" w:rsidRDefault="006B09E5" w:rsidP="006D43E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43EA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6B09E5" w:rsidRPr="006D43EA" w:rsidRDefault="00161268" w:rsidP="006D43EA">
            <w:pPr>
              <w:jc w:val="left"/>
              <w:rPr>
                <w:rFonts w:cs="Times New Roman"/>
                <w:sz w:val="18"/>
                <w:szCs w:val="18"/>
              </w:rPr>
            </w:pPr>
            <w:r w:rsidRPr="006D43EA">
              <w:rPr>
                <w:rFonts w:cs="Times New Roman"/>
                <w:sz w:val="18"/>
                <w:szCs w:val="18"/>
              </w:rPr>
              <w:t>k = 0.698, l = 0.107, m = 0.140</w:t>
            </w:r>
          </w:p>
        </w:tc>
        <w:tc>
          <w:tcPr>
            <w:tcW w:w="0" w:type="auto"/>
            <w:vAlign w:val="center"/>
          </w:tcPr>
          <w:p w:rsidR="006B09E5" w:rsidRPr="006D43EA" w:rsidRDefault="00161268" w:rsidP="006D43E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D43EA">
              <w:rPr>
                <w:rFonts w:cs="Times New Roman"/>
                <w:sz w:val="18"/>
                <w:szCs w:val="18"/>
              </w:rPr>
              <w:t>0.865</w:t>
            </w:r>
          </w:p>
        </w:tc>
      </w:tr>
    </w:tbl>
    <w:p w:rsidR="00971BD6" w:rsidRDefault="00971BD6" w:rsidP="00B534B9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en-IN"/>
        </w:rPr>
        <w:sectPr w:rsidR="00971BD6" w:rsidSect="00B534B9">
          <w:type w:val="continuous"/>
          <w:pgSz w:w="11909" w:h="16834" w:code="9"/>
          <w:pgMar w:top="1440" w:right="1440" w:bottom="1440" w:left="1440" w:header="864" w:footer="720" w:gutter="0"/>
          <w:cols w:space="720"/>
          <w:titlePg/>
          <w:docGrid w:linePitch="360"/>
        </w:sectPr>
      </w:pPr>
    </w:p>
    <w:p w:rsidR="00971BD6" w:rsidRDefault="00161268" w:rsidP="00B534B9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en-IN"/>
        </w:rPr>
      </w:pPr>
      <w:r w:rsidRPr="00B534B9">
        <w:rPr>
          <w:rFonts w:ascii="Times New Roman" w:eastAsia="Times New Roman" w:hAnsi="Times New Roman" w:cs="Times New Roman"/>
          <w:lang w:eastAsia="en-IN"/>
        </w:rPr>
        <w:t>Extent of linearity of</w:t>
      </w:r>
      <w:r w:rsidR="00CE1D4A" w:rsidRPr="00B534B9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B534B9">
        <w:rPr>
          <w:rFonts w:ascii="Times New Roman" w:eastAsia="Times New Roman" w:hAnsi="Times New Roman" w:cs="Times New Roman"/>
          <w:lang w:eastAsia="en-IN"/>
        </w:rPr>
        <w:t>Fig</w:t>
      </w:r>
      <w:r w:rsidR="00CE1D4A" w:rsidRPr="00B534B9">
        <w:rPr>
          <w:rFonts w:ascii="Times New Roman" w:eastAsia="Times New Roman" w:hAnsi="Times New Roman" w:cs="Times New Roman"/>
          <w:lang w:eastAsia="en-IN"/>
        </w:rPr>
        <w:t>ure</w:t>
      </w:r>
      <w:r w:rsidRPr="00B534B9">
        <w:rPr>
          <w:rFonts w:ascii="Times New Roman" w:eastAsia="Times New Roman" w:hAnsi="Times New Roman" w:cs="Times New Roman"/>
          <w:lang w:eastAsia="en-IN"/>
        </w:rPr>
        <w:t xml:space="preserve"> 4 is the indicant of better</w:t>
      </w:r>
      <w:r w:rsidR="00CE1D4A" w:rsidRPr="00B534B9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B534B9">
        <w:rPr>
          <w:rFonts w:ascii="Times New Roman" w:eastAsia="Times New Roman" w:hAnsi="Times New Roman" w:cs="Times New Roman"/>
          <w:lang w:eastAsia="en-IN"/>
        </w:rPr>
        <w:t>empirical</w:t>
      </w:r>
      <w:r w:rsidR="00CE1D4A" w:rsidRPr="00B534B9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B534B9">
        <w:rPr>
          <w:rFonts w:ascii="Times New Roman" w:eastAsia="Times New Roman" w:hAnsi="Times New Roman" w:cs="Times New Roman"/>
          <w:lang w:eastAsia="en-IN"/>
        </w:rPr>
        <w:t>model for rice production prediction.</w:t>
      </w:r>
      <w:r w:rsidR="00CE1D4A" w:rsidRPr="00B534B9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B534B9">
        <w:rPr>
          <w:rFonts w:ascii="Times New Roman" w:eastAsia="Times New Roman" w:hAnsi="Times New Roman" w:cs="Times New Roman"/>
          <w:lang w:eastAsia="en-IN"/>
        </w:rPr>
        <w:t xml:space="preserve">Analysis of these outcomes from Table 1 shows that Model 5 is overall </w:t>
      </w:r>
      <w:r w:rsidR="00CE1D4A" w:rsidRPr="00B534B9">
        <w:rPr>
          <w:rFonts w:ascii="Times New Roman" w:eastAsia="Times New Roman" w:hAnsi="Times New Roman" w:cs="Times New Roman"/>
          <w:lang w:eastAsia="en-IN"/>
        </w:rPr>
        <w:t xml:space="preserve">the </w:t>
      </w:r>
      <w:r w:rsidRPr="00B534B9">
        <w:rPr>
          <w:rFonts w:ascii="Times New Roman" w:eastAsia="Times New Roman" w:hAnsi="Times New Roman" w:cs="Times New Roman"/>
          <w:lang w:eastAsia="en-IN"/>
        </w:rPr>
        <w:t xml:space="preserve">best model among the five assumed </w:t>
      </w:r>
      <w:r w:rsidR="00CE1D4A" w:rsidRPr="00B534B9">
        <w:rPr>
          <w:rFonts w:ascii="Times New Roman" w:eastAsia="Times New Roman" w:hAnsi="Times New Roman" w:cs="Times New Roman"/>
          <w:lang w:eastAsia="en-IN"/>
        </w:rPr>
        <w:t>in the paper</w:t>
      </w:r>
      <w:r w:rsidRPr="00B534B9">
        <w:rPr>
          <w:rFonts w:ascii="Times New Roman" w:eastAsia="Times New Roman" w:hAnsi="Times New Roman" w:cs="Times New Roman"/>
          <w:lang w:eastAsia="en-IN"/>
        </w:rPr>
        <w:t xml:space="preserve">. In depth analysis also suggest that </w:t>
      </w:r>
      <w:r w:rsidR="00CE1D4A" w:rsidRPr="00B534B9">
        <w:rPr>
          <w:rFonts w:ascii="Times New Roman" w:eastAsia="Times New Roman" w:hAnsi="Times New Roman" w:cs="Times New Roman"/>
          <w:lang w:eastAsia="en-IN"/>
        </w:rPr>
        <w:t xml:space="preserve">Model 4 is better than Model 5 </w:t>
      </w:r>
      <w:r w:rsidRPr="00B534B9">
        <w:rPr>
          <w:rFonts w:ascii="Times New Roman" w:eastAsia="Times New Roman" w:hAnsi="Times New Roman" w:cs="Times New Roman"/>
          <w:lang w:eastAsia="en-IN"/>
        </w:rPr>
        <w:t xml:space="preserve">for </w:t>
      </w:r>
      <w:r w:rsidR="00655851" w:rsidRPr="00B534B9">
        <w:rPr>
          <w:rFonts w:ascii="Times New Roman" w:eastAsia="Times New Roman" w:hAnsi="Times New Roman" w:cs="Times New Roman"/>
          <w:lang w:eastAsia="en-IN"/>
        </w:rPr>
        <w:t>higher production level performance. Model 2 also has better performance where additional parameters signify the technical advancement &amp; facilities available in the area.</w:t>
      </w:r>
    </w:p>
    <w:p w:rsidR="00971BD6" w:rsidRDefault="00971BD6" w:rsidP="00B534B9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en-IN"/>
        </w:rPr>
        <w:sectPr w:rsidR="00971BD6" w:rsidSect="00971BD6">
          <w:headerReference w:type="first" r:id="rId29"/>
          <w:type w:val="continuous"/>
          <w:pgSz w:w="11909" w:h="16834" w:code="9"/>
          <w:pgMar w:top="1440" w:right="1440" w:bottom="1440" w:left="1440" w:header="864" w:footer="720" w:gutter="0"/>
          <w:cols w:num="2" w:space="720"/>
          <w:titlePg/>
          <w:docGrid w:linePitch="360"/>
        </w:sectPr>
      </w:pPr>
    </w:p>
    <w:p w:rsidR="00161268" w:rsidRPr="00B534B9" w:rsidRDefault="00655851" w:rsidP="00B534B9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en-IN"/>
        </w:rPr>
      </w:pPr>
      <w:r w:rsidRPr="00B534B9">
        <w:rPr>
          <w:rFonts w:ascii="Times New Roman" w:eastAsia="Times New Roman" w:hAnsi="Times New Roman" w:cs="Times New Roman"/>
          <w:lang w:eastAsia="en-IN"/>
        </w:rPr>
        <w:t xml:space="preserve"> </w:t>
      </w:r>
    </w:p>
    <w:p w:rsidR="003D772B" w:rsidRPr="00B534B9" w:rsidRDefault="003D772B" w:rsidP="00971BD6">
      <w:pPr>
        <w:spacing w:after="0" w:line="240" w:lineRule="auto"/>
        <w:jc w:val="center"/>
        <w:rPr>
          <w:rFonts w:cs="Times New Roman"/>
          <w:sz w:val="22"/>
          <w:szCs w:val="22"/>
        </w:rPr>
      </w:pPr>
      <w:r w:rsidRPr="00B534B9">
        <w:rPr>
          <w:rFonts w:cs="Times New Roman"/>
          <w:noProof/>
          <w:sz w:val="22"/>
          <w:szCs w:val="22"/>
          <w:lang w:bidi="ar-SA"/>
        </w:rPr>
        <w:drawing>
          <wp:inline distT="0" distB="0" distL="0" distR="0" wp14:anchorId="687D913C" wp14:editId="343990C6">
            <wp:extent cx="5724144" cy="4479925"/>
            <wp:effectExtent l="0" t="0" r="10160" b="1587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61268" w:rsidRPr="00B534B9" w:rsidRDefault="003D2228" w:rsidP="00971BD6">
      <w:pPr>
        <w:pStyle w:val="Caption"/>
        <w:spacing w:after="0"/>
        <w:jc w:val="center"/>
        <w:rPr>
          <w:rFonts w:cs="Times New Roman"/>
          <w:b w:val="0"/>
          <w:bCs w:val="0"/>
          <w:i/>
          <w:sz w:val="22"/>
          <w:szCs w:val="22"/>
        </w:rPr>
      </w:pPr>
      <w:r w:rsidRPr="00B534B9">
        <w:rPr>
          <w:rFonts w:cs="Times New Roman"/>
          <w:bCs w:val="0"/>
          <w:i/>
          <w:sz w:val="22"/>
          <w:szCs w:val="22"/>
        </w:rPr>
        <w:t xml:space="preserve">Fig. </w:t>
      </w:r>
      <w:r w:rsidRPr="00B534B9">
        <w:rPr>
          <w:rFonts w:cs="Times New Roman"/>
          <w:bCs w:val="0"/>
          <w:i/>
          <w:sz w:val="22"/>
          <w:szCs w:val="22"/>
        </w:rPr>
        <w:fldChar w:fldCharType="begin"/>
      </w:r>
      <w:r w:rsidRPr="00B534B9">
        <w:rPr>
          <w:rFonts w:cs="Times New Roman"/>
          <w:bCs w:val="0"/>
          <w:i/>
          <w:sz w:val="22"/>
          <w:szCs w:val="22"/>
        </w:rPr>
        <w:instrText xml:space="preserve"> SEQ Figure \* ARABIC </w:instrText>
      </w:r>
      <w:r w:rsidRPr="00B534B9">
        <w:rPr>
          <w:rFonts w:cs="Times New Roman"/>
          <w:bCs w:val="0"/>
          <w:i/>
          <w:sz w:val="22"/>
          <w:szCs w:val="22"/>
        </w:rPr>
        <w:fldChar w:fldCharType="separate"/>
      </w:r>
      <w:r w:rsidR="005E50C0">
        <w:rPr>
          <w:rFonts w:cs="Times New Roman"/>
          <w:bCs w:val="0"/>
          <w:i/>
          <w:noProof/>
          <w:sz w:val="22"/>
          <w:szCs w:val="22"/>
        </w:rPr>
        <w:t>4</w:t>
      </w:r>
      <w:r w:rsidRPr="00B534B9">
        <w:rPr>
          <w:rFonts w:cs="Times New Roman"/>
          <w:bCs w:val="0"/>
          <w:i/>
          <w:sz w:val="22"/>
          <w:szCs w:val="22"/>
        </w:rPr>
        <w:fldChar w:fldCharType="end"/>
      </w:r>
      <w:r w:rsidRPr="00B534B9">
        <w:rPr>
          <w:rFonts w:cs="Times New Roman"/>
          <w:bCs w:val="0"/>
          <w:i/>
          <w:sz w:val="22"/>
          <w:szCs w:val="22"/>
        </w:rPr>
        <w:t>:</w:t>
      </w:r>
      <w:r w:rsidRPr="00B534B9">
        <w:rPr>
          <w:rFonts w:cs="Times New Roman"/>
          <w:b w:val="0"/>
          <w:bCs w:val="0"/>
          <w:i/>
          <w:sz w:val="22"/>
          <w:szCs w:val="22"/>
        </w:rPr>
        <w:t xml:space="preserve"> Observed vs. Predicted Models.</w:t>
      </w:r>
    </w:p>
    <w:p w:rsidR="00971BD6" w:rsidRDefault="00971BD6" w:rsidP="00B534B9">
      <w:pPr>
        <w:spacing w:after="0" w:line="240" w:lineRule="auto"/>
        <w:rPr>
          <w:rFonts w:cs="Times New Roman"/>
          <w:b/>
          <w:sz w:val="22"/>
          <w:szCs w:val="22"/>
        </w:rPr>
      </w:pPr>
    </w:p>
    <w:p w:rsidR="00971BD6" w:rsidRDefault="00971BD6" w:rsidP="00B534B9">
      <w:pPr>
        <w:spacing w:after="0" w:line="240" w:lineRule="auto"/>
        <w:rPr>
          <w:rFonts w:cs="Times New Roman"/>
          <w:b/>
          <w:sz w:val="22"/>
          <w:szCs w:val="22"/>
        </w:rPr>
        <w:sectPr w:rsidR="00971BD6" w:rsidSect="00B534B9">
          <w:type w:val="continuous"/>
          <w:pgSz w:w="11909" w:h="16834" w:code="9"/>
          <w:pgMar w:top="1440" w:right="1440" w:bottom="1440" w:left="1440" w:header="864" w:footer="720" w:gutter="0"/>
          <w:cols w:space="720"/>
          <w:titlePg/>
          <w:docGrid w:linePitch="360"/>
        </w:sectPr>
      </w:pPr>
    </w:p>
    <w:p w:rsidR="00161268" w:rsidRPr="00971BD6" w:rsidRDefault="003D2228" w:rsidP="00B534B9">
      <w:pPr>
        <w:spacing w:after="0" w:line="240" w:lineRule="auto"/>
        <w:rPr>
          <w:rFonts w:cs="Times New Roman"/>
          <w:b/>
          <w:szCs w:val="24"/>
        </w:rPr>
      </w:pPr>
      <w:r w:rsidRPr="00971BD6">
        <w:rPr>
          <w:rFonts w:cs="Times New Roman"/>
          <w:b/>
          <w:szCs w:val="24"/>
        </w:rPr>
        <w:t xml:space="preserve">CONCLUSIONS </w:t>
      </w:r>
    </w:p>
    <w:p w:rsidR="00655851" w:rsidRPr="00B534B9" w:rsidRDefault="00655851" w:rsidP="00971BD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34B9">
        <w:rPr>
          <w:rFonts w:ascii="Times New Roman" w:hAnsi="Times New Roman" w:cs="Times New Roman"/>
        </w:rPr>
        <w:t>Performance of empirical rice production is getting better after inclusion of rainfall parameters (R</w:t>
      </w:r>
      <w:r w:rsidRPr="00B534B9">
        <w:rPr>
          <w:rFonts w:ascii="Times New Roman" w:hAnsi="Times New Roman" w:cs="Times New Roman"/>
          <w:vertAlign w:val="superscript"/>
        </w:rPr>
        <w:t>2</w:t>
      </w:r>
      <w:r w:rsidRPr="00B534B9">
        <w:rPr>
          <w:rFonts w:ascii="Times New Roman" w:hAnsi="Times New Roman" w:cs="Times New Roman"/>
        </w:rPr>
        <w:t xml:space="preserve"> = 0.368 to R</w:t>
      </w:r>
      <w:r w:rsidRPr="00B534B9">
        <w:rPr>
          <w:rFonts w:ascii="Times New Roman" w:hAnsi="Times New Roman" w:cs="Times New Roman"/>
          <w:vertAlign w:val="superscript"/>
        </w:rPr>
        <w:t>2</w:t>
      </w:r>
      <w:r w:rsidRPr="00B534B9">
        <w:rPr>
          <w:rFonts w:ascii="Times New Roman" w:hAnsi="Times New Roman" w:cs="Times New Roman"/>
        </w:rPr>
        <w:t xml:space="preserve"> = 0.595).</w:t>
      </w:r>
    </w:p>
    <w:p w:rsidR="00655851" w:rsidRPr="00B534B9" w:rsidRDefault="00655851" w:rsidP="00971BD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34B9">
        <w:rPr>
          <w:rFonts w:ascii="Times New Roman" w:hAnsi="Times New Roman" w:cs="Times New Roman"/>
        </w:rPr>
        <w:t>Additional parameter also improves the performance but rate is slightly lower (R</w:t>
      </w:r>
      <w:r w:rsidRPr="00B534B9">
        <w:rPr>
          <w:rFonts w:ascii="Times New Roman" w:hAnsi="Times New Roman" w:cs="Times New Roman"/>
          <w:vertAlign w:val="superscript"/>
        </w:rPr>
        <w:t>2</w:t>
      </w:r>
      <w:r w:rsidRPr="00B534B9">
        <w:rPr>
          <w:rFonts w:ascii="Times New Roman" w:hAnsi="Times New Roman" w:cs="Times New Roman"/>
        </w:rPr>
        <w:t xml:space="preserve"> = 0.845 to R</w:t>
      </w:r>
      <w:r w:rsidRPr="00B534B9">
        <w:rPr>
          <w:rFonts w:ascii="Times New Roman" w:hAnsi="Times New Roman" w:cs="Times New Roman"/>
          <w:vertAlign w:val="superscript"/>
        </w:rPr>
        <w:t>2</w:t>
      </w:r>
      <w:r w:rsidRPr="00B534B9">
        <w:rPr>
          <w:rFonts w:ascii="Times New Roman" w:hAnsi="Times New Roman" w:cs="Times New Roman"/>
        </w:rPr>
        <w:t xml:space="preserve"> = 0.860).</w:t>
      </w:r>
    </w:p>
    <w:p w:rsidR="00655851" w:rsidRPr="00B534B9" w:rsidRDefault="00655851" w:rsidP="00971BD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34B9">
        <w:rPr>
          <w:rFonts w:ascii="Times New Roman" w:hAnsi="Times New Roman" w:cs="Times New Roman"/>
        </w:rPr>
        <w:t xml:space="preserve">Model 5 (Area exponential model) has </w:t>
      </w:r>
      <w:r w:rsidR="00395DC4" w:rsidRPr="00B534B9">
        <w:rPr>
          <w:rFonts w:ascii="Times New Roman" w:hAnsi="Times New Roman" w:cs="Times New Roman"/>
        </w:rPr>
        <w:t xml:space="preserve">the </w:t>
      </w:r>
      <w:r w:rsidRPr="00B534B9">
        <w:rPr>
          <w:rFonts w:ascii="Times New Roman" w:hAnsi="Times New Roman" w:cs="Times New Roman"/>
        </w:rPr>
        <w:t>best performance over the period and hypothesis of analysis.</w:t>
      </w:r>
    </w:p>
    <w:p w:rsidR="00655851" w:rsidRPr="00B534B9" w:rsidRDefault="00655851" w:rsidP="00971BD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34B9">
        <w:rPr>
          <w:rFonts w:ascii="Times New Roman" w:hAnsi="Times New Roman" w:cs="Times New Roman"/>
        </w:rPr>
        <w:t xml:space="preserve">Rainfall has significant effect on the production of rice so that regional analysis should be carried out to find dependability of rice </w:t>
      </w:r>
      <w:r w:rsidR="00975476" w:rsidRPr="00B534B9">
        <w:rPr>
          <w:rFonts w:ascii="Times New Roman" w:hAnsi="Times New Roman" w:cs="Times New Roman"/>
        </w:rPr>
        <w:t xml:space="preserve">production on rainfall. This will also help for better agricultural planning (irrigational demand estimation) to cope up with change in rainfall conditions. </w:t>
      </w:r>
    </w:p>
    <w:p w:rsidR="00FA5251" w:rsidRPr="00971BD6" w:rsidRDefault="00FA5251" w:rsidP="00B534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BD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31AB4" w:rsidRPr="00971BD6">
        <w:rPr>
          <w:rFonts w:ascii="Times New Roman" w:hAnsi="Times New Roman" w:cs="Times New Roman"/>
          <w:b/>
          <w:bCs/>
          <w:sz w:val="24"/>
          <w:szCs w:val="24"/>
        </w:rPr>
        <w:t>CKNOWLEDGEMENTS</w:t>
      </w:r>
      <w:r w:rsidRPr="00971B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A5251" w:rsidRPr="00B534B9" w:rsidRDefault="00FA5251" w:rsidP="00B534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34B9">
        <w:rPr>
          <w:rFonts w:ascii="Times New Roman" w:hAnsi="Times New Roman" w:cs="Times New Roman"/>
        </w:rPr>
        <w:t>Authors are grateful to IGNOU</w:t>
      </w:r>
      <w:r w:rsidR="00395DC4" w:rsidRPr="00B534B9">
        <w:rPr>
          <w:rFonts w:ascii="Times New Roman" w:hAnsi="Times New Roman" w:cs="Times New Roman"/>
        </w:rPr>
        <w:t>, New Delhi, India</w:t>
      </w:r>
      <w:r w:rsidRPr="00B534B9">
        <w:rPr>
          <w:rFonts w:ascii="Times New Roman" w:hAnsi="Times New Roman" w:cs="Times New Roman"/>
        </w:rPr>
        <w:t xml:space="preserve"> &amp; all anonymous reviewers.</w:t>
      </w:r>
    </w:p>
    <w:p w:rsidR="00971BD6" w:rsidRDefault="00971BD6" w:rsidP="00B534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4D1E5F" w:rsidRPr="00B534B9" w:rsidRDefault="004D1E5F" w:rsidP="00B534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B534B9">
        <w:rPr>
          <w:rFonts w:ascii="Times New Roman" w:hAnsi="Times New Roman" w:cs="Times New Roman"/>
          <w:b/>
          <w:bCs/>
        </w:rPr>
        <w:t>R</w:t>
      </w:r>
      <w:r w:rsidR="00B0795D" w:rsidRPr="00B534B9">
        <w:rPr>
          <w:rFonts w:ascii="Times New Roman" w:hAnsi="Times New Roman" w:cs="Times New Roman"/>
          <w:b/>
          <w:bCs/>
        </w:rPr>
        <w:t>EFERENCES</w:t>
      </w:r>
    </w:p>
    <w:p w:rsidR="004D1E5F" w:rsidRDefault="00427F38" w:rsidP="00971B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71BD6">
        <w:rPr>
          <w:rFonts w:ascii="Times New Roman" w:hAnsi="Times New Roman" w:cs="Times New Roman"/>
        </w:rPr>
        <w:t xml:space="preserve">a) </w:t>
      </w:r>
      <w:r w:rsidR="004D1E5F" w:rsidRPr="00971BD6">
        <w:rPr>
          <w:rFonts w:ascii="Times New Roman" w:hAnsi="Times New Roman" w:cs="Times New Roman"/>
        </w:rPr>
        <w:t xml:space="preserve">Parthasarathy B, Munot AA, Kothawale DR. Regression model for estimation of Indian foodgrain production from summer monsoon rainfall. </w:t>
      </w:r>
      <w:r w:rsidR="003D2228" w:rsidRPr="00971BD6">
        <w:rPr>
          <w:rFonts w:ascii="Times New Roman" w:hAnsi="Times New Roman" w:cs="Times New Roman"/>
          <w:i/>
        </w:rPr>
        <w:t>Agricultural and Forest Meteorology</w:t>
      </w:r>
      <w:r w:rsidR="00B0795D" w:rsidRPr="00971BD6">
        <w:rPr>
          <w:rFonts w:ascii="Times New Roman" w:hAnsi="Times New Roman" w:cs="Times New Roman"/>
        </w:rPr>
        <w:t xml:space="preserve">. 1988; </w:t>
      </w:r>
      <w:r w:rsidR="004D1E5F" w:rsidRPr="00971BD6">
        <w:rPr>
          <w:rFonts w:ascii="Times New Roman" w:hAnsi="Times New Roman" w:cs="Times New Roman"/>
        </w:rPr>
        <w:t>42(2)</w:t>
      </w:r>
      <w:r w:rsidR="00B0795D" w:rsidRPr="00971BD6">
        <w:rPr>
          <w:rFonts w:ascii="Times New Roman" w:hAnsi="Times New Roman" w:cs="Times New Roman"/>
        </w:rPr>
        <w:t xml:space="preserve">: </w:t>
      </w:r>
      <w:r w:rsidR="004D1E5F" w:rsidRPr="00971BD6">
        <w:rPr>
          <w:rFonts w:ascii="Times New Roman" w:hAnsi="Times New Roman" w:cs="Times New Roman"/>
        </w:rPr>
        <w:t>167</w:t>
      </w:r>
      <w:r w:rsidR="00B0795D" w:rsidRPr="00971BD6">
        <w:rPr>
          <w:rFonts w:ascii="Times New Roman" w:hAnsi="Times New Roman" w:cs="Times New Roman"/>
        </w:rPr>
        <w:t>–</w:t>
      </w:r>
      <w:r w:rsidR="004D1E5F" w:rsidRPr="00971BD6">
        <w:rPr>
          <w:rFonts w:ascii="Times New Roman" w:hAnsi="Times New Roman" w:cs="Times New Roman"/>
        </w:rPr>
        <w:t>82</w:t>
      </w:r>
      <w:r w:rsidR="00B0795D" w:rsidRPr="00971BD6">
        <w:rPr>
          <w:rFonts w:ascii="Times New Roman" w:hAnsi="Times New Roman" w:cs="Times New Roman"/>
        </w:rPr>
        <w:t>p</w:t>
      </w:r>
      <w:r w:rsidR="004D1E5F" w:rsidRPr="00971BD6">
        <w:rPr>
          <w:rFonts w:ascii="Times New Roman" w:hAnsi="Times New Roman" w:cs="Times New Roman"/>
        </w:rPr>
        <w:t>.</w:t>
      </w:r>
      <w:r w:rsidRPr="00971BD6">
        <w:rPr>
          <w:rFonts w:ascii="Times New Roman" w:hAnsi="Times New Roman" w:cs="Times New Roman"/>
        </w:rPr>
        <w:t xml:space="preserve"> b) </w:t>
      </w:r>
      <w:r w:rsidR="004D1E5F" w:rsidRPr="00971BD6">
        <w:rPr>
          <w:rFonts w:ascii="Times New Roman" w:hAnsi="Times New Roman" w:cs="Times New Roman"/>
        </w:rPr>
        <w:t xml:space="preserve">Subash N, Gangwar B. Statistical analysis of Indian rainfall and rice productivity anomalies over the last decades. </w:t>
      </w:r>
      <w:r w:rsidR="003D2228" w:rsidRPr="00971BD6">
        <w:rPr>
          <w:rFonts w:ascii="Times New Roman" w:hAnsi="Times New Roman" w:cs="Times New Roman"/>
          <w:i/>
        </w:rPr>
        <w:t>International Journal of Climatology</w:t>
      </w:r>
      <w:r w:rsidR="00B0795D" w:rsidRPr="00971BD6">
        <w:rPr>
          <w:rFonts w:ascii="Times New Roman" w:hAnsi="Times New Roman" w:cs="Times New Roman"/>
        </w:rPr>
        <w:t xml:space="preserve">. 2014; </w:t>
      </w:r>
      <w:r w:rsidR="004D1E5F" w:rsidRPr="00971BD6">
        <w:rPr>
          <w:rFonts w:ascii="Times New Roman" w:hAnsi="Times New Roman" w:cs="Times New Roman"/>
        </w:rPr>
        <w:t>34(7)</w:t>
      </w:r>
      <w:r w:rsidR="00B0795D" w:rsidRPr="00971BD6">
        <w:rPr>
          <w:rFonts w:ascii="Times New Roman" w:hAnsi="Times New Roman" w:cs="Times New Roman"/>
        </w:rPr>
        <w:t xml:space="preserve">: </w:t>
      </w:r>
      <w:r w:rsidR="004D1E5F" w:rsidRPr="00971BD6">
        <w:rPr>
          <w:rFonts w:ascii="Times New Roman" w:hAnsi="Times New Roman" w:cs="Times New Roman"/>
        </w:rPr>
        <w:t>2378</w:t>
      </w:r>
      <w:r w:rsidR="00B0795D" w:rsidRPr="00971BD6">
        <w:rPr>
          <w:rFonts w:ascii="Times New Roman" w:hAnsi="Times New Roman" w:cs="Times New Roman"/>
        </w:rPr>
        <w:t>–</w:t>
      </w:r>
      <w:r w:rsidR="004D1E5F" w:rsidRPr="00971BD6">
        <w:rPr>
          <w:rFonts w:ascii="Times New Roman" w:hAnsi="Times New Roman" w:cs="Times New Roman"/>
        </w:rPr>
        <w:t>92</w:t>
      </w:r>
      <w:r w:rsidR="00B0795D" w:rsidRPr="00971BD6">
        <w:rPr>
          <w:rFonts w:ascii="Times New Roman" w:hAnsi="Times New Roman" w:cs="Times New Roman"/>
        </w:rPr>
        <w:t>p</w:t>
      </w:r>
      <w:r w:rsidR="004D1E5F" w:rsidRPr="00971BD6">
        <w:rPr>
          <w:rFonts w:ascii="Times New Roman" w:hAnsi="Times New Roman" w:cs="Times New Roman"/>
        </w:rPr>
        <w:t>.</w:t>
      </w:r>
    </w:p>
    <w:p w:rsidR="00971BD6" w:rsidRPr="00971BD6" w:rsidRDefault="00971BD6" w:rsidP="00971BD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4D1E5F" w:rsidRPr="00971BD6" w:rsidRDefault="003D2228" w:rsidP="00971B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71BD6">
        <w:rPr>
          <w:rFonts w:ascii="Times New Roman" w:hAnsi="Times New Roman" w:cs="Times New Roman"/>
          <w:i/>
        </w:rPr>
        <w:t>Ministry of Statistics and Programme Implementation</w:t>
      </w:r>
      <w:r w:rsidRPr="00971BD6">
        <w:rPr>
          <w:rFonts w:ascii="Times New Roman" w:hAnsi="Times New Roman" w:cs="Times New Roman"/>
        </w:rPr>
        <w:t xml:space="preserve"> [Internet]. Available from: </w:t>
      </w:r>
      <w:hyperlink r:id="rId31" w:history="1">
        <w:r w:rsidRPr="00971BD6">
          <w:rPr>
            <w:rStyle w:val="Hyperlink"/>
            <w:rFonts w:ascii="Times New Roman" w:hAnsi="Times New Roman" w:cs="Times New Roman"/>
            <w:color w:val="auto"/>
            <w:u w:val="none"/>
          </w:rPr>
          <w:t>http://mospi.nic.in/Mospi_New/site/home.aspx</w:t>
        </w:r>
      </w:hyperlink>
    </w:p>
    <w:p w:rsidR="004D1E5F" w:rsidRPr="00971BD6" w:rsidRDefault="003D2228" w:rsidP="00971B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71BD6">
        <w:rPr>
          <w:rFonts w:ascii="Times New Roman" w:hAnsi="Times New Roman" w:cs="Times New Roman"/>
          <w:i/>
        </w:rPr>
        <w:t>India Statistics</w:t>
      </w:r>
      <w:r w:rsidRPr="00971BD6">
        <w:rPr>
          <w:rFonts w:ascii="Times New Roman" w:hAnsi="Times New Roman" w:cs="Times New Roman"/>
        </w:rPr>
        <w:t xml:space="preserve"> [Internet]. </w:t>
      </w:r>
      <w:r w:rsidR="00476048" w:rsidRPr="00971BD6">
        <w:rPr>
          <w:rFonts w:ascii="Times New Roman" w:hAnsi="Times New Roman" w:cs="Times New Roman"/>
        </w:rPr>
        <w:t xml:space="preserve">India: Government of India; 2012. </w:t>
      </w:r>
      <w:r w:rsidRPr="00971BD6">
        <w:rPr>
          <w:rFonts w:ascii="Times New Roman" w:hAnsi="Times New Roman" w:cs="Times New Roman"/>
        </w:rPr>
        <w:t>Available from:</w:t>
      </w:r>
      <w:r w:rsidR="00476048" w:rsidRPr="00971BD6">
        <w:rPr>
          <w:rFonts w:ascii="Times New Roman" w:hAnsi="Times New Roman" w:cs="Times New Roman"/>
        </w:rPr>
        <w:t xml:space="preserve"> </w:t>
      </w:r>
      <w:hyperlink r:id="rId32" w:history="1">
        <w:r w:rsidR="004D1E5F" w:rsidRPr="00971BD6">
          <w:rPr>
            <w:rStyle w:val="Hyperlink"/>
            <w:rFonts w:ascii="Times New Roman" w:hAnsi="Times New Roman" w:cs="Times New Roman"/>
            <w:color w:val="auto"/>
            <w:u w:val="none"/>
          </w:rPr>
          <w:t>https://data.gov.in/community/india-statistics</w:t>
        </w:r>
      </w:hyperlink>
    </w:p>
    <w:p w:rsidR="00971BD6" w:rsidRPr="00971BD6" w:rsidRDefault="00971BD6" w:rsidP="00971B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71BD6">
        <w:rPr>
          <w:rFonts w:ascii="Times New Roman" w:hAnsi="Times New Roman" w:cs="Times New Roman"/>
        </w:rPr>
        <w:t xml:space="preserve">De Datta SK. </w:t>
      </w:r>
      <w:r w:rsidRPr="00971BD6">
        <w:rPr>
          <w:rFonts w:ascii="Times New Roman" w:hAnsi="Times New Roman" w:cs="Times New Roman"/>
          <w:i/>
        </w:rPr>
        <w:t>Principles and practices of rice production.</w:t>
      </w:r>
      <w:r w:rsidRPr="00971BD6">
        <w:rPr>
          <w:rFonts w:ascii="Times New Roman" w:hAnsi="Times New Roman" w:cs="Times New Roman"/>
        </w:rPr>
        <w:t xml:space="preserve"> Canada: John Wiley and Sons; 1981. </w:t>
      </w:r>
    </w:p>
    <w:p w:rsidR="004D1E5F" w:rsidRPr="00971BD6" w:rsidRDefault="003D2228" w:rsidP="00971BD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971BD6">
        <w:rPr>
          <w:rFonts w:ascii="Times New Roman" w:hAnsi="Times New Roman" w:cs="Times New Roman"/>
          <w:i/>
        </w:rPr>
        <w:t>India Meteorological Department</w:t>
      </w:r>
      <w:r w:rsidRPr="00971BD6">
        <w:rPr>
          <w:rFonts w:ascii="Times New Roman" w:hAnsi="Times New Roman" w:cs="Times New Roman"/>
        </w:rPr>
        <w:t xml:space="preserve"> [Internet]. India: Ministry of Earth Science, Government of India. Available from: </w:t>
      </w:r>
      <w:hyperlink r:id="rId33" w:history="1">
        <w:r w:rsidRPr="00971BD6">
          <w:rPr>
            <w:rStyle w:val="Hyperlink"/>
            <w:rFonts w:ascii="Times New Roman" w:hAnsi="Times New Roman" w:cs="Times New Roman"/>
            <w:color w:val="auto"/>
            <w:u w:val="none"/>
          </w:rPr>
          <w:t>http://www.imd.gov.in/</w:t>
        </w:r>
      </w:hyperlink>
    </w:p>
    <w:p w:rsidR="00971BD6" w:rsidRDefault="00971BD6" w:rsidP="00B534B9">
      <w:pPr>
        <w:spacing w:after="0" w:line="240" w:lineRule="auto"/>
        <w:rPr>
          <w:rFonts w:cs="Times New Roman"/>
          <w:sz w:val="22"/>
          <w:szCs w:val="22"/>
        </w:rPr>
      </w:pPr>
    </w:p>
    <w:p w:rsidR="00971BD6" w:rsidRDefault="004B633E" w:rsidP="00B534B9">
      <w:pPr>
        <w:spacing w:after="0" w:line="240" w:lineRule="auto"/>
        <w:rPr>
          <w:rFonts w:cs="Times New Roman"/>
          <w:sz w:val="22"/>
          <w:szCs w:val="22"/>
        </w:rPr>
        <w:sectPr w:rsidR="00971BD6" w:rsidSect="00971BD6">
          <w:type w:val="continuous"/>
          <w:pgSz w:w="11909" w:h="16834" w:code="9"/>
          <w:pgMar w:top="1440" w:right="1440" w:bottom="1440" w:left="1440" w:header="864" w:footer="720" w:gutter="0"/>
          <w:cols w:num="2" w:space="720"/>
          <w:titlePg/>
          <w:docGrid w:linePitch="360"/>
        </w:sect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inline distT="0" distB="0" distL="0" distR="0" wp14:anchorId="76E3DF05" wp14:editId="1EEFB6F5">
                <wp:extent cx="2633345" cy="1104181"/>
                <wp:effectExtent l="0" t="0" r="14605" b="20320"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345" cy="11041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633E" w:rsidRPr="00C464B5" w:rsidRDefault="004B633E" w:rsidP="004B633E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 w:rsidRPr="00C464B5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Cite this Article</w:t>
                            </w:r>
                          </w:p>
                          <w:p w:rsidR="004B633E" w:rsidRPr="00D81FE3" w:rsidRDefault="004B633E" w:rsidP="004B633E">
                            <w:pPr>
                              <w:spacing w:after="0" w:line="240" w:lineRule="auto"/>
                            </w:pPr>
                            <w:r w:rsidRPr="00B534B9">
                              <w:rPr>
                                <w:rFonts w:cs="Times New Roman"/>
                                <w:bCs/>
                                <w:sz w:val="22"/>
                                <w:szCs w:val="22"/>
                              </w:rPr>
                              <w:t>Shivangi.</w:t>
                            </w:r>
                            <w:r w:rsidRPr="00B534B9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34B9">
                              <w:rPr>
                                <w:rFonts w:cs="Times New Roman"/>
                                <w:bCs/>
                                <w:sz w:val="22"/>
                                <w:szCs w:val="22"/>
                              </w:rPr>
                              <w:t>Empirical analysis of Indian rainfall and rice productivity.</w:t>
                            </w:r>
                            <w:r>
                              <w:rPr>
                                <w:rFonts w:cs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34B9">
                              <w:rPr>
                                <w:rFonts w:cs="Times New Roman"/>
                                <w:bCs/>
                                <w:i/>
                                <w:sz w:val="22"/>
                                <w:szCs w:val="22"/>
                              </w:rPr>
                              <w:t>Journal of Agricultural Science and Technolog</w:t>
                            </w:r>
                            <w:r w:rsidRPr="008A4F0C">
                              <w:rPr>
                                <w:rFonts w:cs="Times New Roman"/>
                                <w:bCs/>
                                <w:i/>
                                <w:sz w:val="22"/>
                                <w:szCs w:val="22"/>
                              </w:rPr>
                              <w:t>y</w:t>
                            </w:r>
                            <w:r w:rsidRPr="008A4F0C">
                              <w:rPr>
                                <w:rFonts w:cs="Times New Roman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B534B9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34B9">
                              <w:rPr>
                                <w:rFonts w:cs="Times New Roman"/>
                                <w:bCs/>
                                <w:sz w:val="22"/>
                                <w:szCs w:val="22"/>
                              </w:rPr>
                              <w:t>2015; 4(1):</w:t>
                            </w:r>
                            <w:r w:rsidR="007B3C46">
                              <w:rPr>
                                <w:rFonts w:cs="Times New Roman"/>
                                <w:bCs/>
                                <w:sz w:val="22"/>
                                <w:szCs w:val="22"/>
                              </w:rPr>
                              <w:t xml:space="preserve"> 27–</w:t>
                            </w:r>
                            <w:r w:rsidR="007B3C46" w:rsidRPr="007B3C46">
                              <w:rPr>
                                <w:rFonts w:cs="Times New Roman"/>
                                <w:bCs/>
                                <w:sz w:val="22"/>
                                <w:szCs w:val="22"/>
                              </w:rPr>
                              <w:t>31</w:t>
                            </w:r>
                            <w:r w:rsidR="007B3C46">
                              <w:rPr>
                                <w:rFonts w:cs="Times New Roman"/>
                                <w:bCs/>
                                <w:sz w:val="22"/>
                                <w:szCs w:val="22"/>
                              </w:rPr>
                              <w:t>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ounded Rectangle 6" o:spid="_x0000_s1026" style="width:207.35pt;height:8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" strokeweight="2pt">
                <v:textbox>
                  <w:txbxContent>
                    <w:p w:rsidR="004B633E" w:rsidRPr="00C464B5" w:rsidRDefault="004B633E" w:rsidP="004B633E">
                      <w:pPr>
                        <w:spacing w:after="0" w:line="240" w:lineRule="auto"/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 w:rsidRPr="00C464B5">
                        <w:rPr>
                          <w:rFonts w:cs="Times New Roman"/>
                          <w:b/>
                          <w:bCs/>
                          <w:szCs w:val="24"/>
                        </w:rPr>
                        <w:t>Cite this Article</w:t>
                      </w:r>
                    </w:p>
                    <w:p w:rsidR="004B633E" w:rsidRPr="00D81FE3" w:rsidRDefault="004B633E" w:rsidP="004B633E">
                      <w:pPr>
                        <w:spacing w:after="0" w:line="240" w:lineRule="auto"/>
                      </w:pPr>
                      <w:proofErr w:type="spellStart"/>
                      <w:proofErr w:type="gramStart"/>
                      <w:r w:rsidRPr="00B534B9">
                        <w:rPr>
                          <w:rFonts w:cs="Times New Roman"/>
                          <w:bCs/>
                          <w:sz w:val="22"/>
                          <w:szCs w:val="22"/>
                        </w:rPr>
                        <w:t>Shivangi</w:t>
                      </w:r>
                      <w:proofErr w:type="spellEnd"/>
                      <w:r w:rsidRPr="00B534B9">
                        <w:rPr>
                          <w:rFonts w:cs="Times New Roman"/>
                          <w:bCs/>
                          <w:sz w:val="22"/>
                          <w:szCs w:val="22"/>
                        </w:rPr>
                        <w:t>.</w:t>
                      </w:r>
                      <w:proofErr w:type="gramEnd"/>
                      <w:r w:rsidRPr="00B534B9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B534B9">
                        <w:rPr>
                          <w:rFonts w:cs="Times New Roman"/>
                          <w:bCs/>
                          <w:sz w:val="22"/>
                          <w:szCs w:val="22"/>
                        </w:rPr>
                        <w:t>Empirical analysis of Indian rainfall and rice productivity.</w:t>
                      </w:r>
                      <w:proofErr w:type="gramEnd"/>
                      <w:r>
                        <w:rPr>
                          <w:rFonts w:cs="Times New Roman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B534B9">
                        <w:rPr>
                          <w:rFonts w:cs="Times New Roman"/>
                          <w:bCs/>
                          <w:i/>
                          <w:sz w:val="22"/>
                          <w:szCs w:val="22"/>
                        </w:rPr>
                        <w:t>Journal of Agricultural Science and Technolog</w:t>
                      </w:r>
                      <w:r w:rsidRPr="008A4F0C">
                        <w:rPr>
                          <w:rFonts w:cs="Times New Roman"/>
                          <w:bCs/>
                          <w:i/>
                          <w:sz w:val="22"/>
                          <w:szCs w:val="22"/>
                        </w:rPr>
                        <w:t>y</w:t>
                      </w:r>
                      <w:r w:rsidRPr="008A4F0C">
                        <w:rPr>
                          <w:rFonts w:cs="Times New Roman"/>
                          <w:bCs/>
                          <w:sz w:val="22"/>
                          <w:szCs w:val="22"/>
                        </w:rPr>
                        <w:t>.</w:t>
                      </w:r>
                      <w:proofErr w:type="gramEnd"/>
                      <w:r w:rsidRPr="00B534B9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534B9">
                        <w:rPr>
                          <w:rFonts w:cs="Times New Roman"/>
                          <w:bCs/>
                          <w:sz w:val="22"/>
                          <w:szCs w:val="22"/>
                        </w:rPr>
                        <w:t>2015; 4(1):</w:t>
                      </w:r>
                      <w:r w:rsidR="007B3C46">
                        <w:rPr>
                          <w:rFonts w:cs="Times New Roman"/>
                          <w:bCs/>
                          <w:sz w:val="22"/>
                          <w:szCs w:val="22"/>
                        </w:rPr>
                        <w:t xml:space="preserve"> 27–</w:t>
                      </w:r>
                      <w:r w:rsidR="007B3C46" w:rsidRPr="007B3C46">
                        <w:rPr>
                          <w:rFonts w:cs="Times New Roman"/>
                          <w:bCs/>
                          <w:sz w:val="22"/>
                          <w:szCs w:val="22"/>
                        </w:rPr>
                        <w:t>31</w:t>
                      </w:r>
                      <w:r w:rsidR="007B3C46">
                        <w:rPr>
                          <w:rFonts w:cs="Times New Roman"/>
                          <w:bCs/>
                          <w:sz w:val="22"/>
                          <w:szCs w:val="22"/>
                        </w:rPr>
                        <w:t>p.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4B633E" w:rsidRPr="00B534B9" w:rsidRDefault="004B633E" w:rsidP="00B534B9">
      <w:pPr>
        <w:spacing w:after="0" w:line="240" w:lineRule="auto"/>
        <w:rPr>
          <w:rFonts w:cs="Times New Roman"/>
          <w:sz w:val="22"/>
          <w:szCs w:val="22"/>
        </w:rPr>
      </w:pPr>
    </w:p>
    <w:sectPr w:rsidR="004B633E" w:rsidRPr="00B534B9" w:rsidSect="00B534B9">
      <w:type w:val="continuous"/>
      <w:pgSz w:w="11909" w:h="16834" w:code="9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96" w:rsidRDefault="00C22496" w:rsidP="004B633E">
      <w:pPr>
        <w:spacing w:after="0" w:line="240" w:lineRule="auto"/>
      </w:pPr>
      <w:r>
        <w:separator/>
      </w:r>
    </w:p>
  </w:endnote>
  <w:endnote w:type="continuationSeparator" w:id="0">
    <w:p w:rsidR="00C22496" w:rsidRDefault="00C22496" w:rsidP="004B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46" w:rsidRPr="00335239" w:rsidRDefault="007B3C46" w:rsidP="007B3C46">
    <w:pPr>
      <w:pStyle w:val="Footer"/>
      <w:pBdr>
        <w:top w:val="thinThickSmallGap" w:sz="24" w:space="1" w:color="auto"/>
      </w:pBdr>
      <w:tabs>
        <w:tab w:val="clear" w:pos="4680"/>
        <w:tab w:val="clear" w:pos="9360"/>
      </w:tabs>
      <w:rPr>
        <w:sz w:val="20"/>
        <w:szCs w:val="16"/>
      </w:rPr>
    </w:pPr>
    <w:r>
      <w:rPr>
        <w:i/>
        <w:iCs/>
        <w:sz w:val="20"/>
        <w:szCs w:val="16"/>
        <w:shd w:val="clear" w:color="auto" w:fill="FFFFFF"/>
      </w:rPr>
      <w:t>RRJoAST (2015) 27-31</w:t>
    </w:r>
    <w:r w:rsidRPr="00335239">
      <w:rPr>
        <w:i/>
        <w:iCs/>
        <w:sz w:val="20"/>
        <w:szCs w:val="16"/>
        <w:shd w:val="clear" w:color="auto" w:fill="FFFFFF"/>
      </w:rPr>
      <w:t xml:space="preserve"> © STM Journals 2015. All Rights Reserved   </w:t>
    </w:r>
    <w:r>
      <w:rPr>
        <w:i/>
        <w:iCs/>
        <w:sz w:val="20"/>
        <w:szCs w:val="16"/>
        <w:shd w:val="clear" w:color="auto" w:fill="FFFFFF"/>
      </w:rPr>
      <w:t xml:space="preserve">                                                        </w:t>
    </w:r>
    <w:r w:rsidRPr="00335239">
      <w:rPr>
        <w:b/>
        <w:iCs/>
        <w:sz w:val="20"/>
        <w:szCs w:val="16"/>
        <w:shd w:val="clear" w:color="auto" w:fill="FFFFFF"/>
      </w:rPr>
      <w:t xml:space="preserve">Page </w:t>
    </w:r>
    <w:r w:rsidRPr="00335239">
      <w:rPr>
        <w:b/>
        <w:iCs/>
        <w:sz w:val="20"/>
        <w:szCs w:val="16"/>
        <w:shd w:val="clear" w:color="auto" w:fill="FFFFFF"/>
      </w:rPr>
      <w:fldChar w:fldCharType="begin"/>
    </w:r>
    <w:r w:rsidRPr="00335239">
      <w:rPr>
        <w:b/>
        <w:iCs/>
        <w:sz w:val="20"/>
        <w:szCs w:val="16"/>
        <w:shd w:val="clear" w:color="auto" w:fill="FFFFFF"/>
      </w:rPr>
      <w:instrText xml:space="preserve"> PAGE   \* MERGEFORMAT </w:instrText>
    </w:r>
    <w:r w:rsidRPr="00335239">
      <w:rPr>
        <w:b/>
        <w:iCs/>
        <w:sz w:val="20"/>
        <w:szCs w:val="16"/>
        <w:shd w:val="clear" w:color="auto" w:fill="FFFFFF"/>
      </w:rPr>
      <w:fldChar w:fldCharType="separate"/>
    </w:r>
    <w:r w:rsidR="000E63FF">
      <w:rPr>
        <w:b/>
        <w:iCs/>
        <w:noProof/>
        <w:sz w:val="20"/>
        <w:szCs w:val="16"/>
        <w:shd w:val="clear" w:color="auto" w:fill="FFFFFF"/>
      </w:rPr>
      <w:t>31</w:t>
    </w:r>
    <w:r w:rsidRPr="00335239">
      <w:rPr>
        <w:b/>
        <w:iCs/>
        <w:sz w:val="20"/>
        <w:szCs w:val="16"/>
        <w:shd w:val="clear" w:color="auto" w:fill="FFFFFF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46" w:rsidRPr="00335239" w:rsidRDefault="007B3C46" w:rsidP="007B3C46">
    <w:pPr>
      <w:pStyle w:val="Footer"/>
      <w:pBdr>
        <w:top w:val="thinThickSmallGap" w:sz="24" w:space="1" w:color="auto"/>
      </w:pBdr>
      <w:tabs>
        <w:tab w:val="clear" w:pos="4680"/>
        <w:tab w:val="clear" w:pos="9360"/>
      </w:tabs>
      <w:rPr>
        <w:sz w:val="20"/>
        <w:szCs w:val="16"/>
      </w:rPr>
    </w:pPr>
    <w:r>
      <w:rPr>
        <w:i/>
        <w:iCs/>
        <w:sz w:val="20"/>
        <w:szCs w:val="16"/>
        <w:shd w:val="clear" w:color="auto" w:fill="FFFFFF"/>
      </w:rPr>
      <w:t>RRJoAST (2015) 27-31</w:t>
    </w:r>
    <w:r w:rsidRPr="00335239">
      <w:rPr>
        <w:i/>
        <w:iCs/>
        <w:sz w:val="20"/>
        <w:szCs w:val="16"/>
        <w:shd w:val="clear" w:color="auto" w:fill="FFFFFF"/>
      </w:rPr>
      <w:t xml:space="preserve"> © STM Journals 2015. All Rights Reserved   </w:t>
    </w:r>
    <w:r>
      <w:rPr>
        <w:i/>
        <w:iCs/>
        <w:sz w:val="20"/>
        <w:szCs w:val="16"/>
        <w:shd w:val="clear" w:color="auto" w:fill="FFFFFF"/>
      </w:rPr>
      <w:t xml:space="preserve">                                                        </w:t>
    </w:r>
    <w:r w:rsidRPr="00335239">
      <w:rPr>
        <w:b/>
        <w:iCs/>
        <w:sz w:val="20"/>
        <w:szCs w:val="16"/>
        <w:shd w:val="clear" w:color="auto" w:fill="FFFFFF"/>
      </w:rPr>
      <w:t xml:space="preserve">Page </w:t>
    </w:r>
    <w:r w:rsidRPr="00335239">
      <w:rPr>
        <w:b/>
        <w:iCs/>
        <w:sz w:val="20"/>
        <w:szCs w:val="16"/>
        <w:shd w:val="clear" w:color="auto" w:fill="FFFFFF"/>
      </w:rPr>
      <w:fldChar w:fldCharType="begin"/>
    </w:r>
    <w:r w:rsidRPr="00335239">
      <w:rPr>
        <w:b/>
        <w:iCs/>
        <w:sz w:val="20"/>
        <w:szCs w:val="16"/>
        <w:shd w:val="clear" w:color="auto" w:fill="FFFFFF"/>
      </w:rPr>
      <w:instrText xml:space="preserve"> PAGE   \* MERGEFORMAT </w:instrText>
    </w:r>
    <w:r w:rsidRPr="00335239">
      <w:rPr>
        <w:b/>
        <w:iCs/>
        <w:sz w:val="20"/>
        <w:szCs w:val="16"/>
        <w:shd w:val="clear" w:color="auto" w:fill="FFFFFF"/>
      </w:rPr>
      <w:fldChar w:fldCharType="separate"/>
    </w:r>
    <w:r w:rsidR="000E63FF">
      <w:rPr>
        <w:b/>
        <w:iCs/>
        <w:noProof/>
        <w:sz w:val="20"/>
        <w:szCs w:val="16"/>
        <w:shd w:val="clear" w:color="auto" w:fill="FFFFFF"/>
      </w:rPr>
      <w:t>30</w:t>
    </w:r>
    <w:r w:rsidRPr="00335239">
      <w:rPr>
        <w:b/>
        <w:iCs/>
        <w:sz w:val="20"/>
        <w:szCs w:val="16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96" w:rsidRDefault="00C22496" w:rsidP="004B633E">
      <w:pPr>
        <w:spacing w:after="0" w:line="240" w:lineRule="auto"/>
      </w:pPr>
      <w:r>
        <w:separator/>
      </w:r>
    </w:p>
  </w:footnote>
  <w:footnote w:type="continuationSeparator" w:id="0">
    <w:p w:rsidR="00C22496" w:rsidRDefault="00C22496" w:rsidP="004B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3E" w:rsidRPr="00335239" w:rsidRDefault="00335239" w:rsidP="00335239">
    <w:pPr>
      <w:spacing w:after="0" w:line="240" w:lineRule="auto"/>
      <w:rPr>
        <w:i/>
        <w:iCs/>
        <w:color w:val="000000"/>
        <w:sz w:val="20"/>
        <w:szCs w:val="16"/>
      </w:rPr>
    </w:pPr>
    <w:r w:rsidRPr="00335239">
      <w:rPr>
        <w:i/>
        <w:iCs/>
        <w:color w:val="000000"/>
        <w:sz w:val="20"/>
        <w:szCs w:val="16"/>
      </w:rPr>
      <w:t>Empirical analysis of Indian rainfall and rice productivity</w:t>
    </w:r>
    <w:r>
      <w:rPr>
        <w:i/>
        <w:iCs/>
        <w:color w:val="000000"/>
        <w:sz w:val="20"/>
        <w:szCs w:val="16"/>
      </w:rPr>
      <w:t xml:space="preserve">                                                                         </w:t>
    </w:r>
    <w:r w:rsidRPr="00335239">
      <w:rPr>
        <w:i/>
        <w:iCs/>
        <w:color w:val="000000"/>
        <w:sz w:val="20"/>
        <w:szCs w:val="16"/>
      </w:rPr>
      <w:t>Shivangi</w:t>
    </w:r>
  </w:p>
  <w:p w:rsidR="004B633E" w:rsidRPr="00335239" w:rsidRDefault="004B633E" w:rsidP="00335239">
    <w:pPr>
      <w:pBdr>
        <w:bottom w:val="single" w:sz="4" w:space="1" w:color="auto"/>
      </w:pBdr>
      <w:spacing w:after="0" w:line="240" w:lineRule="auto"/>
      <w:rPr>
        <w:i/>
        <w:iCs/>
        <w:color w:val="000000"/>
        <w:sz w:val="20"/>
        <w:szCs w:val="16"/>
      </w:rPr>
    </w:pPr>
  </w:p>
  <w:p w:rsidR="004B633E" w:rsidRPr="00335239" w:rsidRDefault="004B633E" w:rsidP="00335239">
    <w:pPr>
      <w:pStyle w:val="Header"/>
      <w:rPr>
        <w:sz w:val="20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3E" w:rsidRPr="00383786" w:rsidRDefault="004B633E" w:rsidP="00383786">
    <w:pPr>
      <w:pStyle w:val="Header"/>
      <w:rPr>
        <w:rFonts w:cs="Times New Roman"/>
        <w:i/>
        <w:iCs/>
        <w:sz w:val="20"/>
      </w:rPr>
    </w:pPr>
    <w:r w:rsidRPr="00383786">
      <w:rPr>
        <w:rFonts w:cs="Times New Roman"/>
        <w:i/>
        <w:iCs/>
        <w:noProof/>
        <w:sz w:val="20"/>
        <w:lang w:bidi="ar-SA"/>
      </w:rPr>
      <w:drawing>
        <wp:anchor distT="0" distB="0" distL="114300" distR="114300" simplePos="0" relativeHeight="251663360" behindDoc="1" locked="0" layoutInCell="1" allowOverlap="1" wp14:anchorId="78292528" wp14:editId="5D835CA0">
          <wp:simplePos x="0" y="0"/>
          <wp:positionH relativeFrom="column">
            <wp:posOffset>4974590</wp:posOffset>
          </wp:positionH>
          <wp:positionV relativeFrom="paragraph">
            <wp:posOffset>-114300</wp:posOffset>
          </wp:positionV>
          <wp:extent cx="775970" cy="548640"/>
          <wp:effectExtent l="0" t="0" r="5080" b="3810"/>
          <wp:wrapTight wrapText="bothSides">
            <wp:wrapPolygon edited="0">
              <wp:start x="0" y="0"/>
              <wp:lineTo x="0" y="21000"/>
              <wp:lineTo x="21211" y="21000"/>
              <wp:lineTo x="21211" y="0"/>
              <wp:lineTo x="0" y="0"/>
            </wp:wrapPolygon>
          </wp:wrapTight>
          <wp:docPr id="5" name="Picture 5" descr="homeHeaderLogoImage_en_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omeHeaderLogoImage_en_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3786">
      <w:rPr>
        <w:rFonts w:cs="Times New Roman"/>
        <w:i/>
        <w:iCs/>
        <w:noProof/>
        <w:sz w:val="20"/>
      </w:rPr>
      <w:t>Research &amp; Reviews: Journal of Agriculture Science and Technology</w:t>
    </w:r>
  </w:p>
  <w:p w:rsidR="004B633E" w:rsidRPr="00383786" w:rsidRDefault="004B633E" w:rsidP="00383786">
    <w:pPr>
      <w:pBdr>
        <w:bottom w:val="single" w:sz="4" w:space="1" w:color="auto"/>
      </w:pBdr>
      <w:spacing w:after="0" w:line="240" w:lineRule="auto"/>
      <w:rPr>
        <w:rFonts w:cs="Times New Roman"/>
        <w:i/>
        <w:iCs/>
        <w:sz w:val="20"/>
        <w:shd w:val="clear" w:color="auto" w:fill="FFFFFF"/>
        <w:lang w:val="en-GB"/>
      </w:rPr>
    </w:pPr>
    <w:r w:rsidRPr="00383786">
      <w:rPr>
        <w:rFonts w:cs="Times New Roman"/>
        <w:i/>
        <w:iCs/>
        <w:sz w:val="20"/>
        <w:shd w:val="clear" w:color="auto" w:fill="FFFFFF"/>
        <w:lang w:val="en-GB"/>
      </w:rPr>
      <w:t>Volume 4, Issue 1</w:t>
    </w:r>
  </w:p>
  <w:p w:rsidR="004B633E" w:rsidRPr="00383786" w:rsidRDefault="004B633E" w:rsidP="00383786">
    <w:pPr>
      <w:pBdr>
        <w:bottom w:val="single" w:sz="4" w:space="1" w:color="auto"/>
      </w:pBdr>
      <w:spacing w:after="0" w:line="240" w:lineRule="auto"/>
      <w:rPr>
        <w:rFonts w:cs="Times New Roman"/>
        <w:i/>
        <w:iCs/>
        <w:sz w:val="20"/>
        <w:shd w:val="clear" w:color="auto" w:fill="FFFFFF"/>
        <w:lang w:val="en-GB"/>
      </w:rPr>
    </w:pPr>
    <w:r w:rsidRPr="00383786">
      <w:rPr>
        <w:rFonts w:cs="Times New Roman"/>
        <w:i/>
        <w:iCs/>
        <w:sz w:val="20"/>
        <w:shd w:val="clear" w:color="auto" w:fill="FFFFFF"/>
        <w:lang w:val="en-GB"/>
      </w:rPr>
      <w:t>ISSN: 2278-2206(online), ISSN: 2349-3682(print)</w:t>
    </w:r>
  </w:p>
  <w:p w:rsidR="004B633E" w:rsidRPr="00383786" w:rsidRDefault="004B633E" w:rsidP="00383786">
    <w:pPr>
      <w:spacing w:after="0" w:line="240" w:lineRule="auto"/>
      <w:rPr>
        <w:rFonts w:cs="Times New Roman"/>
        <w:i/>
        <w:iCs/>
        <w:color w:val="000000"/>
        <w:sz w:val="20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3E" w:rsidRPr="004B633E" w:rsidRDefault="004B633E" w:rsidP="00335239">
    <w:pPr>
      <w:pStyle w:val="Header"/>
      <w:rPr>
        <w:sz w:val="20"/>
        <w:szCs w:val="16"/>
      </w:rPr>
    </w:pPr>
    <w:r w:rsidRPr="004B633E">
      <w:rPr>
        <w:noProof/>
        <w:sz w:val="20"/>
        <w:szCs w:val="16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8551F3" wp14:editId="7CA5995C">
              <wp:simplePos x="0" y="0"/>
              <wp:positionH relativeFrom="column">
                <wp:posOffset>1028065</wp:posOffset>
              </wp:positionH>
              <wp:positionV relativeFrom="paragraph">
                <wp:posOffset>-271780</wp:posOffset>
              </wp:positionV>
              <wp:extent cx="4753610" cy="786765"/>
              <wp:effectExtent l="0" t="0" r="8890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53610" cy="786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33E" w:rsidRPr="00FF338B" w:rsidRDefault="004B633E" w:rsidP="00335239">
                          <w:pPr>
                            <w:pStyle w:val="Default"/>
                            <w:jc w:val="right"/>
                            <w:rPr>
                              <w:rStyle w:val="Strong"/>
                              <w:rFonts w:ascii="Cambria" w:eastAsia="SimSun" w:hAnsi="Cambria"/>
                              <w:sz w:val="23"/>
                              <w:szCs w:val="23"/>
                              <w:shd w:val="clear" w:color="auto" w:fill="FFFFFF"/>
                            </w:rPr>
                          </w:pPr>
                          <w:r w:rsidRPr="00FF338B">
                            <w:rPr>
                              <w:rStyle w:val="Strong"/>
                              <w:rFonts w:ascii="Cambria" w:eastAsia="SimSun" w:hAnsi="Cambria"/>
                              <w:sz w:val="23"/>
                              <w:szCs w:val="23"/>
                              <w:shd w:val="clear" w:color="auto" w:fill="FFFFFF"/>
                            </w:rPr>
                            <w:t>Research &amp; Reviews: Journal of Agriculture Science and Technology</w:t>
                          </w:r>
                        </w:p>
                        <w:p w:rsidR="004B633E" w:rsidRPr="00AF4EC4" w:rsidRDefault="004B633E" w:rsidP="00335239">
                          <w:pPr>
                            <w:pStyle w:val="Default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AF4EC4">
                            <w:rPr>
                              <w:sz w:val="20"/>
                              <w:szCs w:val="20"/>
                            </w:rPr>
                            <w:t>ISSN: 2278-2206(online), ISSN: 2349-3682(print)</w:t>
                          </w:r>
                        </w:p>
                        <w:p w:rsidR="004B633E" w:rsidRPr="00AF4EC4" w:rsidRDefault="004B633E" w:rsidP="00335239">
                          <w:pPr>
                            <w:spacing w:after="0" w:line="240" w:lineRule="auto"/>
                            <w:jc w:val="right"/>
                            <w:rPr>
                              <w:color w:val="000000"/>
                              <w:sz w:val="20"/>
                            </w:rPr>
                          </w:pPr>
                          <w:r w:rsidRPr="00AF4EC4">
                            <w:rPr>
                              <w:color w:val="000000"/>
                              <w:sz w:val="20"/>
                            </w:rPr>
                            <w:t>Volume 4, Issue 1</w:t>
                          </w:r>
                        </w:p>
                        <w:p w:rsidR="004B633E" w:rsidRPr="00AF4EC4" w:rsidRDefault="004B633E" w:rsidP="00335239">
                          <w:pPr>
                            <w:spacing w:after="0" w:line="240" w:lineRule="auto"/>
                            <w:jc w:val="right"/>
                            <w:rPr>
                              <w:color w:val="000000"/>
                              <w:sz w:val="20"/>
                            </w:rPr>
                          </w:pPr>
                          <w:r w:rsidRPr="00AF4EC4">
                            <w:rPr>
                              <w:color w:val="000000"/>
                              <w:sz w:val="20"/>
                            </w:rPr>
                            <w:t>www.stmjournals.com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left:0;text-align:left;margin-left:80.95pt;margin-top:-21.4pt;width:374.3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" stroked="f" strokeweight=".5pt">
              <v:path arrowok="t"/>
              <v:textbox>
                <w:txbxContent>
                  <w:p w:rsidR="004B633E" w:rsidRPr="00FF338B" w:rsidRDefault="004B633E" w:rsidP="00335239">
                    <w:pPr>
                      <w:pStyle w:val="Default"/>
                      <w:jc w:val="right"/>
                      <w:rPr>
                        <w:rStyle w:val="Strong"/>
                        <w:rFonts w:ascii="Cambria" w:eastAsia="SimSun" w:hAnsi="Cambria"/>
                        <w:sz w:val="23"/>
                        <w:szCs w:val="23"/>
                        <w:shd w:val="clear" w:color="auto" w:fill="FFFFFF"/>
                      </w:rPr>
                    </w:pPr>
                    <w:r w:rsidRPr="00FF338B">
                      <w:rPr>
                        <w:rStyle w:val="Strong"/>
                        <w:rFonts w:ascii="Cambria" w:eastAsia="SimSun" w:hAnsi="Cambria"/>
                        <w:sz w:val="23"/>
                        <w:szCs w:val="23"/>
                        <w:shd w:val="clear" w:color="auto" w:fill="FFFFFF"/>
                      </w:rPr>
                      <w:t>Research &amp; Reviews: Journal of Agriculture Science and Technology</w:t>
                    </w:r>
                  </w:p>
                  <w:p w:rsidR="004B633E" w:rsidRPr="00AF4EC4" w:rsidRDefault="004B633E" w:rsidP="00335239">
                    <w:pPr>
                      <w:pStyle w:val="Default"/>
                      <w:jc w:val="right"/>
                      <w:rPr>
                        <w:sz w:val="20"/>
                        <w:szCs w:val="20"/>
                      </w:rPr>
                    </w:pPr>
                    <w:r w:rsidRPr="00AF4EC4">
                      <w:rPr>
                        <w:sz w:val="20"/>
                        <w:szCs w:val="20"/>
                      </w:rPr>
                      <w:t>ISSN: 2278-2206(online), ISSN: 2349-3682(print)</w:t>
                    </w:r>
                  </w:p>
                  <w:p w:rsidR="004B633E" w:rsidRPr="00AF4EC4" w:rsidRDefault="004B633E" w:rsidP="00335239">
                    <w:pPr>
                      <w:spacing w:after="0" w:line="240" w:lineRule="auto"/>
                      <w:jc w:val="right"/>
                      <w:rPr>
                        <w:color w:val="000000"/>
                        <w:sz w:val="20"/>
                      </w:rPr>
                    </w:pPr>
                    <w:r w:rsidRPr="00AF4EC4">
                      <w:rPr>
                        <w:color w:val="000000"/>
                        <w:sz w:val="20"/>
                      </w:rPr>
                      <w:t>Volume 4, Issue 1</w:t>
                    </w:r>
                  </w:p>
                  <w:p w:rsidR="004B633E" w:rsidRPr="00AF4EC4" w:rsidRDefault="004B633E" w:rsidP="00335239">
                    <w:pPr>
                      <w:spacing w:after="0" w:line="240" w:lineRule="auto"/>
                      <w:jc w:val="right"/>
                      <w:rPr>
                        <w:color w:val="000000"/>
                        <w:sz w:val="20"/>
                      </w:rPr>
                    </w:pPr>
                    <w:r w:rsidRPr="00AF4EC4">
                      <w:rPr>
                        <w:color w:val="000000"/>
                        <w:sz w:val="20"/>
                      </w:rPr>
                      <w:t>www.stmjournals.com</w:t>
                    </w:r>
                  </w:p>
                </w:txbxContent>
              </v:textbox>
            </v:shape>
          </w:pict>
        </mc:Fallback>
      </mc:AlternateContent>
    </w:r>
    <w:r w:rsidRPr="004B633E">
      <w:rPr>
        <w:noProof/>
        <w:sz w:val="20"/>
        <w:szCs w:val="16"/>
        <w:lang w:bidi="ar-SA"/>
      </w:rPr>
      <w:drawing>
        <wp:anchor distT="0" distB="0" distL="114300" distR="114300" simplePos="0" relativeHeight="251659264" behindDoc="1" locked="0" layoutInCell="1" allowOverlap="1" wp14:anchorId="77F96690" wp14:editId="35E0A42A">
          <wp:simplePos x="0" y="0"/>
          <wp:positionH relativeFrom="column">
            <wp:posOffset>-635</wp:posOffset>
          </wp:positionH>
          <wp:positionV relativeFrom="paragraph">
            <wp:posOffset>-182245</wp:posOffset>
          </wp:positionV>
          <wp:extent cx="775970" cy="548640"/>
          <wp:effectExtent l="0" t="0" r="5080" b="3810"/>
          <wp:wrapTight wrapText="bothSides">
            <wp:wrapPolygon edited="0">
              <wp:start x="0" y="0"/>
              <wp:lineTo x="0" y="21000"/>
              <wp:lineTo x="21211" y="21000"/>
              <wp:lineTo x="21211" y="0"/>
              <wp:lineTo x="0" y="0"/>
            </wp:wrapPolygon>
          </wp:wrapTight>
          <wp:docPr id="4" name="Picture 4" descr="homeHeaderLogoImage_en_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omeHeaderLogoImage_en_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33E" w:rsidRPr="004B633E" w:rsidRDefault="004B633E" w:rsidP="00335239">
    <w:pPr>
      <w:pStyle w:val="Header"/>
      <w:rPr>
        <w:sz w:val="20"/>
        <w:szCs w:val="16"/>
      </w:rPr>
    </w:pPr>
  </w:p>
  <w:p w:rsidR="004B633E" w:rsidRPr="004B633E" w:rsidRDefault="004B633E" w:rsidP="00335239">
    <w:pPr>
      <w:pStyle w:val="Header"/>
      <w:rPr>
        <w:sz w:val="20"/>
        <w:szCs w:val="16"/>
      </w:rPr>
    </w:pPr>
    <w:r w:rsidRPr="004B633E">
      <w:rPr>
        <w:noProof/>
        <w:sz w:val="20"/>
        <w:szCs w:val="16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06B0DC" wp14:editId="49BB93FB">
              <wp:simplePos x="0" y="0"/>
              <wp:positionH relativeFrom="column">
                <wp:posOffset>-8255</wp:posOffset>
              </wp:positionH>
              <wp:positionV relativeFrom="paragraph">
                <wp:posOffset>120015</wp:posOffset>
              </wp:positionV>
              <wp:extent cx="5708650" cy="45720"/>
              <wp:effectExtent l="0" t="0" r="6350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08650" cy="457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33E" w:rsidRPr="00AC6090" w:rsidRDefault="004B633E" w:rsidP="004B633E">
                          <w:pPr>
                            <w:rPr>
                              <w:color w:val="C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6" o:spid="_x0000_s1028" type="#_x0000_t202" style="position:absolute;left:0;text-align:left;margin-left:-.65pt;margin-top:9.45pt;width:449.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" fillcolor="black" stroked="f" strokeweight=".5pt">
              <v:path arrowok="t"/>
              <v:textbox>
                <w:txbxContent>
                  <w:p w:rsidR="004B633E" w:rsidRPr="00AC6090" w:rsidRDefault="004B633E" w:rsidP="004B633E">
                    <w:pPr>
                      <w:rPr>
                        <w:color w:val="C0000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B633E" w:rsidRPr="004B633E" w:rsidRDefault="004B633E" w:rsidP="00335239">
    <w:pPr>
      <w:pStyle w:val="Header"/>
      <w:rPr>
        <w:sz w:val="20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F1" w:rsidRPr="00335239" w:rsidRDefault="004775F1" w:rsidP="004775F1">
    <w:pPr>
      <w:spacing w:after="0" w:line="240" w:lineRule="auto"/>
      <w:rPr>
        <w:i/>
        <w:iCs/>
        <w:color w:val="000000"/>
        <w:sz w:val="20"/>
        <w:szCs w:val="16"/>
      </w:rPr>
    </w:pPr>
    <w:r w:rsidRPr="00335239">
      <w:rPr>
        <w:i/>
        <w:iCs/>
        <w:color w:val="000000"/>
        <w:sz w:val="20"/>
        <w:szCs w:val="16"/>
      </w:rPr>
      <w:t>Empirical analysis of Indian rainfall and rice productivity</w:t>
    </w:r>
    <w:r>
      <w:rPr>
        <w:i/>
        <w:iCs/>
        <w:color w:val="000000"/>
        <w:sz w:val="20"/>
        <w:szCs w:val="16"/>
      </w:rPr>
      <w:t xml:space="preserve">                                                                         </w:t>
    </w:r>
    <w:r w:rsidRPr="00335239">
      <w:rPr>
        <w:i/>
        <w:iCs/>
        <w:color w:val="000000"/>
        <w:sz w:val="20"/>
        <w:szCs w:val="16"/>
      </w:rPr>
      <w:t>Shivangi</w:t>
    </w:r>
  </w:p>
  <w:p w:rsidR="004775F1" w:rsidRPr="00335239" w:rsidRDefault="004775F1" w:rsidP="004775F1">
    <w:pPr>
      <w:pBdr>
        <w:bottom w:val="single" w:sz="4" w:space="1" w:color="auto"/>
      </w:pBdr>
      <w:spacing w:after="0" w:line="240" w:lineRule="auto"/>
      <w:rPr>
        <w:i/>
        <w:iCs/>
        <w:color w:val="000000"/>
        <w:sz w:val="20"/>
        <w:szCs w:val="16"/>
      </w:rPr>
    </w:pPr>
  </w:p>
  <w:p w:rsidR="004775F1" w:rsidRPr="00335239" w:rsidRDefault="004775F1" w:rsidP="004775F1">
    <w:pPr>
      <w:pStyle w:val="Header"/>
      <w:rPr>
        <w:sz w:val="20"/>
        <w:szCs w:val="1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F1" w:rsidRPr="00383786" w:rsidRDefault="004775F1" w:rsidP="004775F1">
    <w:pPr>
      <w:pStyle w:val="Header"/>
      <w:rPr>
        <w:rFonts w:cs="Times New Roman"/>
        <w:i/>
        <w:iCs/>
        <w:sz w:val="20"/>
      </w:rPr>
    </w:pPr>
    <w:r w:rsidRPr="00383786">
      <w:rPr>
        <w:rFonts w:cs="Times New Roman"/>
        <w:i/>
        <w:iCs/>
        <w:noProof/>
        <w:sz w:val="20"/>
        <w:lang w:bidi="ar-SA"/>
      </w:rPr>
      <w:drawing>
        <wp:anchor distT="0" distB="0" distL="114300" distR="114300" simplePos="0" relativeHeight="251665408" behindDoc="1" locked="0" layoutInCell="1" allowOverlap="1" wp14:anchorId="0149B4A0" wp14:editId="03A3205E">
          <wp:simplePos x="0" y="0"/>
          <wp:positionH relativeFrom="column">
            <wp:posOffset>4974590</wp:posOffset>
          </wp:positionH>
          <wp:positionV relativeFrom="paragraph">
            <wp:posOffset>-114300</wp:posOffset>
          </wp:positionV>
          <wp:extent cx="775970" cy="548640"/>
          <wp:effectExtent l="0" t="0" r="5080" b="3810"/>
          <wp:wrapTight wrapText="bothSides">
            <wp:wrapPolygon edited="0">
              <wp:start x="0" y="0"/>
              <wp:lineTo x="0" y="21000"/>
              <wp:lineTo x="21211" y="21000"/>
              <wp:lineTo x="21211" y="0"/>
              <wp:lineTo x="0" y="0"/>
            </wp:wrapPolygon>
          </wp:wrapTight>
          <wp:docPr id="10" name="Picture 10" descr="homeHeaderLogoImage_en_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omeHeaderLogoImage_en_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3786">
      <w:rPr>
        <w:rFonts w:cs="Times New Roman"/>
        <w:i/>
        <w:iCs/>
        <w:noProof/>
        <w:sz w:val="20"/>
      </w:rPr>
      <w:t>Research &amp; Reviews: Journal of Agriculture Science and Technology</w:t>
    </w:r>
  </w:p>
  <w:p w:rsidR="004775F1" w:rsidRPr="00383786" w:rsidRDefault="004775F1" w:rsidP="004775F1">
    <w:pPr>
      <w:pBdr>
        <w:bottom w:val="single" w:sz="4" w:space="1" w:color="auto"/>
      </w:pBdr>
      <w:spacing w:after="0" w:line="240" w:lineRule="auto"/>
      <w:rPr>
        <w:rFonts w:cs="Times New Roman"/>
        <w:i/>
        <w:iCs/>
        <w:sz w:val="20"/>
        <w:shd w:val="clear" w:color="auto" w:fill="FFFFFF"/>
        <w:lang w:val="en-GB"/>
      </w:rPr>
    </w:pPr>
    <w:r w:rsidRPr="00383786">
      <w:rPr>
        <w:rFonts w:cs="Times New Roman"/>
        <w:i/>
        <w:iCs/>
        <w:sz w:val="20"/>
        <w:shd w:val="clear" w:color="auto" w:fill="FFFFFF"/>
        <w:lang w:val="en-GB"/>
      </w:rPr>
      <w:t>Volume 4, Issue 1</w:t>
    </w:r>
  </w:p>
  <w:p w:rsidR="004775F1" w:rsidRPr="00383786" w:rsidRDefault="004775F1" w:rsidP="004775F1">
    <w:pPr>
      <w:pBdr>
        <w:bottom w:val="single" w:sz="4" w:space="1" w:color="auto"/>
      </w:pBdr>
      <w:spacing w:after="0" w:line="240" w:lineRule="auto"/>
      <w:rPr>
        <w:rFonts w:cs="Times New Roman"/>
        <w:i/>
        <w:iCs/>
        <w:sz w:val="20"/>
        <w:shd w:val="clear" w:color="auto" w:fill="FFFFFF"/>
        <w:lang w:val="en-GB"/>
      </w:rPr>
    </w:pPr>
    <w:r w:rsidRPr="00383786">
      <w:rPr>
        <w:rFonts w:cs="Times New Roman"/>
        <w:i/>
        <w:iCs/>
        <w:sz w:val="20"/>
        <w:shd w:val="clear" w:color="auto" w:fill="FFFFFF"/>
        <w:lang w:val="en-GB"/>
      </w:rPr>
      <w:t>ISSN: 2278-2206(online), ISSN: 2349-3682(print)</w:t>
    </w:r>
  </w:p>
  <w:p w:rsidR="004775F1" w:rsidRPr="00383786" w:rsidRDefault="004775F1" w:rsidP="004775F1">
    <w:pPr>
      <w:spacing w:after="0" w:line="240" w:lineRule="auto"/>
      <w:rPr>
        <w:rFonts w:cs="Times New Roman"/>
        <w:i/>
        <w:iCs/>
        <w:color w:val="000000"/>
        <w:sz w:val="20"/>
        <w:shd w:val="clear" w:color="auto" w:fill="FFFFFF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BD6" w:rsidRPr="00335239" w:rsidRDefault="00971BD6" w:rsidP="00971BD6">
    <w:pPr>
      <w:spacing w:after="0" w:line="240" w:lineRule="auto"/>
      <w:rPr>
        <w:i/>
        <w:iCs/>
        <w:color w:val="000000"/>
        <w:sz w:val="20"/>
        <w:szCs w:val="16"/>
      </w:rPr>
    </w:pPr>
    <w:r w:rsidRPr="00335239">
      <w:rPr>
        <w:i/>
        <w:iCs/>
        <w:color w:val="000000"/>
        <w:sz w:val="20"/>
        <w:szCs w:val="16"/>
      </w:rPr>
      <w:t>Empirical analysis of Indian rainfall and rice productivity</w:t>
    </w:r>
    <w:r>
      <w:rPr>
        <w:i/>
        <w:iCs/>
        <w:color w:val="000000"/>
        <w:sz w:val="20"/>
        <w:szCs w:val="16"/>
      </w:rPr>
      <w:t xml:space="preserve">                                                                         </w:t>
    </w:r>
    <w:r w:rsidRPr="00335239">
      <w:rPr>
        <w:i/>
        <w:iCs/>
        <w:color w:val="000000"/>
        <w:sz w:val="20"/>
        <w:szCs w:val="16"/>
      </w:rPr>
      <w:t>Shivangi</w:t>
    </w:r>
  </w:p>
  <w:p w:rsidR="00971BD6" w:rsidRPr="00335239" w:rsidRDefault="00971BD6" w:rsidP="00971BD6">
    <w:pPr>
      <w:pBdr>
        <w:bottom w:val="single" w:sz="4" w:space="1" w:color="auto"/>
      </w:pBdr>
      <w:spacing w:after="0" w:line="240" w:lineRule="auto"/>
      <w:rPr>
        <w:i/>
        <w:iCs/>
        <w:color w:val="000000"/>
        <w:sz w:val="20"/>
        <w:szCs w:val="16"/>
      </w:rPr>
    </w:pPr>
  </w:p>
  <w:p w:rsidR="00971BD6" w:rsidRPr="00335239" w:rsidRDefault="00971BD6" w:rsidP="00971BD6">
    <w:pPr>
      <w:pStyle w:val="Header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00E"/>
    <w:multiLevelType w:val="hybridMultilevel"/>
    <w:tmpl w:val="316EA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23945"/>
    <w:multiLevelType w:val="hybridMultilevel"/>
    <w:tmpl w:val="8F6EF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86D4F"/>
    <w:multiLevelType w:val="hybridMultilevel"/>
    <w:tmpl w:val="0D9C98D4"/>
    <w:lvl w:ilvl="0" w:tplc="15409B1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12FFA"/>
    <w:multiLevelType w:val="hybridMultilevel"/>
    <w:tmpl w:val="6D56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71E69"/>
    <w:multiLevelType w:val="hybridMultilevel"/>
    <w:tmpl w:val="11289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DA"/>
    <w:rsid w:val="00053752"/>
    <w:rsid w:val="00091CD4"/>
    <w:rsid w:val="00092938"/>
    <w:rsid w:val="000B1221"/>
    <w:rsid w:val="000E63FF"/>
    <w:rsid w:val="00106BDC"/>
    <w:rsid w:val="00145AC0"/>
    <w:rsid w:val="00161268"/>
    <w:rsid w:val="00220EE6"/>
    <w:rsid w:val="002668DA"/>
    <w:rsid w:val="002A0786"/>
    <w:rsid w:val="002D0373"/>
    <w:rsid w:val="0031742F"/>
    <w:rsid w:val="00335239"/>
    <w:rsid w:val="00346A6C"/>
    <w:rsid w:val="003514F0"/>
    <w:rsid w:val="00357A38"/>
    <w:rsid w:val="00383786"/>
    <w:rsid w:val="00395DC4"/>
    <w:rsid w:val="003D2228"/>
    <w:rsid w:val="003D772B"/>
    <w:rsid w:val="00427F38"/>
    <w:rsid w:val="00476048"/>
    <w:rsid w:val="004775F1"/>
    <w:rsid w:val="00480CB5"/>
    <w:rsid w:val="004B633E"/>
    <w:rsid w:val="004D1E5F"/>
    <w:rsid w:val="004E0965"/>
    <w:rsid w:val="005333F5"/>
    <w:rsid w:val="00555FB0"/>
    <w:rsid w:val="00566542"/>
    <w:rsid w:val="005A1B9D"/>
    <w:rsid w:val="005A6C7E"/>
    <w:rsid w:val="005E50C0"/>
    <w:rsid w:val="00655851"/>
    <w:rsid w:val="0068681B"/>
    <w:rsid w:val="006B09E5"/>
    <w:rsid w:val="006C10FA"/>
    <w:rsid w:val="006D43EA"/>
    <w:rsid w:val="00760CAC"/>
    <w:rsid w:val="007B3C46"/>
    <w:rsid w:val="0081609F"/>
    <w:rsid w:val="00831AB4"/>
    <w:rsid w:val="008849B5"/>
    <w:rsid w:val="008A4F0C"/>
    <w:rsid w:val="00971BD6"/>
    <w:rsid w:val="00975476"/>
    <w:rsid w:val="009D55D4"/>
    <w:rsid w:val="00A4457A"/>
    <w:rsid w:val="00AC1215"/>
    <w:rsid w:val="00AF4EC4"/>
    <w:rsid w:val="00B0795D"/>
    <w:rsid w:val="00B13A34"/>
    <w:rsid w:val="00B353B7"/>
    <w:rsid w:val="00B44422"/>
    <w:rsid w:val="00B534B9"/>
    <w:rsid w:val="00B72D5E"/>
    <w:rsid w:val="00B86D93"/>
    <w:rsid w:val="00BC46C2"/>
    <w:rsid w:val="00C02AEB"/>
    <w:rsid w:val="00C22496"/>
    <w:rsid w:val="00C31334"/>
    <w:rsid w:val="00C464B5"/>
    <w:rsid w:val="00C72DCB"/>
    <w:rsid w:val="00CB284D"/>
    <w:rsid w:val="00CE1D4A"/>
    <w:rsid w:val="00CF6347"/>
    <w:rsid w:val="00D04640"/>
    <w:rsid w:val="00E079D7"/>
    <w:rsid w:val="00E80ABE"/>
    <w:rsid w:val="00EE72AE"/>
    <w:rsid w:val="00FA5251"/>
    <w:rsid w:val="00FA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B7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C1215"/>
    <w:pPr>
      <w:spacing w:line="240" w:lineRule="auto"/>
    </w:pPr>
    <w:rPr>
      <w:b/>
      <w:bCs/>
      <w:color w:val="000000" w:themeColor="text1"/>
      <w:szCs w:val="16"/>
    </w:rPr>
  </w:style>
  <w:style w:type="table" w:styleId="TableGrid">
    <w:name w:val="Table Grid"/>
    <w:basedOn w:val="TableNormal"/>
    <w:uiPriority w:val="59"/>
    <w:rsid w:val="006B09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61268"/>
    <w:pPr>
      <w:ind w:left="720"/>
      <w:contextualSpacing/>
      <w:jc w:val="left"/>
    </w:pPr>
    <w:rPr>
      <w:rFonts w:asciiTheme="minorHAnsi" w:eastAsiaTheme="minorHAnsi" w:hAnsiTheme="minorHAnsi"/>
      <w:sz w:val="22"/>
      <w:szCs w:val="22"/>
      <w:lang w:val="en-IN" w:bidi="ar-SA"/>
    </w:rPr>
  </w:style>
  <w:style w:type="character" w:styleId="Hyperlink">
    <w:name w:val="Hyperlink"/>
    <w:basedOn w:val="DefaultParagraphFont"/>
    <w:uiPriority w:val="99"/>
    <w:unhideWhenUsed/>
    <w:rsid w:val="004D1E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42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22"/>
    <w:rPr>
      <w:rFonts w:ascii="Tahoma" w:hAnsi="Tahoma" w:cs="Mangal"/>
      <w:sz w:val="16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395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DC4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DC4"/>
    <w:rPr>
      <w:rFonts w:ascii="Times New Roman" w:hAnsi="Times New Roman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DC4"/>
    <w:rPr>
      <w:rFonts w:ascii="Times New Roman" w:hAnsi="Times New Roman" w:cs="Mangal"/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4B6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3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B6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33E"/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4B633E"/>
    <w:rPr>
      <w:b/>
      <w:bCs/>
    </w:rPr>
  </w:style>
  <w:style w:type="paragraph" w:customStyle="1" w:styleId="Default">
    <w:name w:val="Default"/>
    <w:rsid w:val="004B6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B7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C1215"/>
    <w:pPr>
      <w:spacing w:line="240" w:lineRule="auto"/>
    </w:pPr>
    <w:rPr>
      <w:b/>
      <w:bCs/>
      <w:color w:val="000000" w:themeColor="text1"/>
      <w:szCs w:val="16"/>
    </w:rPr>
  </w:style>
  <w:style w:type="table" w:styleId="TableGrid">
    <w:name w:val="Table Grid"/>
    <w:basedOn w:val="TableNormal"/>
    <w:uiPriority w:val="59"/>
    <w:rsid w:val="006B09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61268"/>
    <w:pPr>
      <w:ind w:left="720"/>
      <w:contextualSpacing/>
      <w:jc w:val="left"/>
    </w:pPr>
    <w:rPr>
      <w:rFonts w:asciiTheme="minorHAnsi" w:eastAsiaTheme="minorHAnsi" w:hAnsiTheme="minorHAnsi"/>
      <w:sz w:val="22"/>
      <w:szCs w:val="22"/>
      <w:lang w:val="en-IN" w:bidi="ar-SA"/>
    </w:rPr>
  </w:style>
  <w:style w:type="character" w:styleId="Hyperlink">
    <w:name w:val="Hyperlink"/>
    <w:basedOn w:val="DefaultParagraphFont"/>
    <w:uiPriority w:val="99"/>
    <w:unhideWhenUsed/>
    <w:rsid w:val="004D1E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42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22"/>
    <w:rPr>
      <w:rFonts w:ascii="Tahoma" w:hAnsi="Tahoma" w:cs="Mangal"/>
      <w:sz w:val="16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395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DC4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DC4"/>
    <w:rPr>
      <w:rFonts w:ascii="Times New Roman" w:hAnsi="Times New Roman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DC4"/>
    <w:rPr>
      <w:rFonts w:ascii="Times New Roman" w:hAnsi="Times New Roman" w:cs="Mangal"/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4B6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3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B6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33E"/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4B633E"/>
    <w:rPr>
      <w:b/>
      <w:bCs/>
    </w:rPr>
  </w:style>
  <w:style w:type="paragraph" w:customStyle="1" w:styleId="Default">
    <w:name w:val="Default"/>
    <w:rsid w:val="004B6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hyperlink" Target="http://www.imd.gov.in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oleObject" Target="embeddings/oleObject2.bin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4.bin"/><Relationship Id="rId32" Type="http://schemas.openxmlformats.org/officeDocument/2006/relationships/hyperlink" Target="https://data.gov.in/community/india-statistics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image" Target="media/image6.wmf"/><Relationship Id="rId28" Type="http://schemas.openxmlformats.org/officeDocument/2006/relationships/chart" Target="charts/chart2.xml"/><Relationship Id="rId10" Type="http://schemas.openxmlformats.org/officeDocument/2006/relationships/header" Target="header2.xml"/><Relationship Id="rId19" Type="http://schemas.openxmlformats.org/officeDocument/2006/relationships/image" Target="media/image4.wmf"/><Relationship Id="rId31" Type="http://schemas.openxmlformats.org/officeDocument/2006/relationships/hyperlink" Target="http://mospi.nic.in/Mospi_New/site/home.asp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oleObject" Target="embeddings/oleObject3.bin"/><Relationship Id="rId27" Type="http://schemas.openxmlformats.org/officeDocument/2006/relationships/header" Target="header5.xml"/><Relationship Id="rId30" Type="http://schemas.openxmlformats.org/officeDocument/2006/relationships/chart" Target="charts/chart3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K:\Pendrive\Water%20Policy\New%20Microsoft%20Office%20Excel%20Workshe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K:\Pendrive\Water%20Policy\datafile.csv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K:\Pendrive\Water%20Policy\Rice%20relati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/>
      <c:lineChart>
        <c:grouping val="stacked"/>
        <c:varyColors val="0"/>
        <c:ser>
          <c:idx val="1"/>
          <c:order val="0"/>
          <c:tx>
            <c:v>Rice</c:v>
          </c:tx>
          <c:marker>
            <c:symbol val="none"/>
          </c:marker>
          <c:cat>
            <c:numRef>
              <c:f>Sheet3!$M$5:$M$19</c:f>
              <c:numCache>
                <c:formatCode>General</c:formatCode>
                <c:ptCount val="1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</c:numCache>
            </c:numRef>
          </c:cat>
          <c:val>
            <c:numRef>
              <c:f>Sheet3!$N$5:$N$19</c:f>
              <c:numCache>
                <c:formatCode>General</c:formatCode>
                <c:ptCount val="15"/>
                <c:pt idx="0">
                  <c:v>75960</c:v>
                </c:pt>
                <c:pt idx="1">
                  <c:v>87611</c:v>
                </c:pt>
                <c:pt idx="2">
                  <c:v>79860</c:v>
                </c:pt>
                <c:pt idx="3">
                  <c:v>85630</c:v>
                </c:pt>
                <c:pt idx="4">
                  <c:v>80861</c:v>
                </c:pt>
                <c:pt idx="5">
                  <c:v>85088</c:v>
                </c:pt>
                <c:pt idx="6">
                  <c:v>86700</c:v>
                </c:pt>
                <c:pt idx="7">
                  <c:v>90466</c:v>
                </c:pt>
                <c:pt idx="8">
                  <c:v>91090</c:v>
                </c:pt>
                <c:pt idx="9">
                  <c:v>85508</c:v>
                </c:pt>
                <c:pt idx="10">
                  <c:v>90206</c:v>
                </c:pt>
                <c:pt idx="11">
                  <c:v>93334</c:v>
                </c:pt>
                <c:pt idx="12">
                  <c:v>94031</c:v>
                </c:pt>
                <c:pt idx="13">
                  <c:v>99180</c:v>
                </c:pt>
                <c:pt idx="14">
                  <c:v>99000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102208"/>
        <c:axId val="131104128"/>
      </c:lineChart>
      <c:catAx>
        <c:axId val="1311022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Year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lang="en-US"/>
            </a:pPr>
            <a:endParaRPr lang="en-US"/>
          </a:p>
        </c:txPr>
        <c:crossAx val="131104128"/>
        <c:crosses val="autoZero"/>
        <c:auto val="1"/>
        <c:lblAlgn val="ctr"/>
        <c:lblOffset val="100"/>
        <c:noMultiLvlLbl val="0"/>
      </c:catAx>
      <c:valAx>
        <c:axId val="131104128"/>
        <c:scaling>
          <c:orientation val="minMax"/>
          <c:min val="600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US"/>
                </a:pPr>
                <a:r>
                  <a:rPr lang="en-US"/>
                  <a:t>Consumption (In Million Tonnes)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31102208"/>
        <c:crosses val="autoZero"/>
        <c:crossBetween val="between"/>
        <c:dispUnits>
          <c:builtInUnit val="thousands"/>
        </c:dispUnits>
      </c:valAx>
    </c:plotArea>
    <c:legend>
      <c:legendPos val="t"/>
      <c:layout/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  <c:showDLblsOverMax val="0"/>
  </c:chart>
  <c:spPr>
    <a:ln w="3175">
      <a:solidFill>
        <a:schemeClr val="tx1"/>
      </a:solidFill>
    </a:ln>
  </c:spPr>
  <c:txPr>
    <a:bodyPr/>
    <a:lstStyle/>
    <a:p>
      <a:pPr>
        <a:defRPr sz="1200" b="1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Rainfall (mm)</c:v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Sheet1!$A$61:$A$111</c:f>
              <c:numCache>
                <c:formatCode>General</c:formatCode>
                <c:ptCount val="51"/>
                <c:pt idx="0">
                  <c:v>1961</c:v>
                </c:pt>
                <c:pt idx="1">
                  <c:v>1962</c:v>
                </c:pt>
                <c:pt idx="2">
                  <c:v>1963</c:v>
                </c:pt>
                <c:pt idx="3">
                  <c:v>1964</c:v>
                </c:pt>
                <c:pt idx="4">
                  <c:v>1965</c:v>
                </c:pt>
                <c:pt idx="5">
                  <c:v>1966</c:v>
                </c:pt>
                <c:pt idx="6">
                  <c:v>1967</c:v>
                </c:pt>
                <c:pt idx="7">
                  <c:v>1968</c:v>
                </c:pt>
                <c:pt idx="8">
                  <c:v>1969</c:v>
                </c:pt>
                <c:pt idx="9">
                  <c:v>1970</c:v>
                </c:pt>
                <c:pt idx="10">
                  <c:v>1971</c:v>
                </c:pt>
                <c:pt idx="11">
                  <c:v>1972</c:v>
                </c:pt>
                <c:pt idx="12">
                  <c:v>1973</c:v>
                </c:pt>
                <c:pt idx="13">
                  <c:v>1974</c:v>
                </c:pt>
                <c:pt idx="14">
                  <c:v>1975</c:v>
                </c:pt>
                <c:pt idx="15">
                  <c:v>1976</c:v>
                </c:pt>
                <c:pt idx="16">
                  <c:v>1977</c:v>
                </c:pt>
                <c:pt idx="17">
                  <c:v>1978</c:v>
                </c:pt>
                <c:pt idx="18">
                  <c:v>1979</c:v>
                </c:pt>
                <c:pt idx="19">
                  <c:v>1980</c:v>
                </c:pt>
                <c:pt idx="20">
                  <c:v>1981</c:v>
                </c:pt>
                <c:pt idx="21">
                  <c:v>1982</c:v>
                </c:pt>
                <c:pt idx="22">
                  <c:v>1983</c:v>
                </c:pt>
                <c:pt idx="23">
                  <c:v>1984</c:v>
                </c:pt>
                <c:pt idx="24">
                  <c:v>1985</c:v>
                </c:pt>
                <c:pt idx="25">
                  <c:v>1986</c:v>
                </c:pt>
                <c:pt idx="26">
                  <c:v>1987</c:v>
                </c:pt>
                <c:pt idx="27">
                  <c:v>1988</c:v>
                </c:pt>
                <c:pt idx="28">
                  <c:v>1989</c:v>
                </c:pt>
                <c:pt idx="29">
                  <c:v>1990</c:v>
                </c:pt>
                <c:pt idx="30">
                  <c:v>1991</c:v>
                </c:pt>
                <c:pt idx="31">
                  <c:v>1992</c:v>
                </c:pt>
                <c:pt idx="32">
                  <c:v>1993</c:v>
                </c:pt>
                <c:pt idx="33">
                  <c:v>1994</c:v>
                </c:pt>
                <c:pt idx="34">
                  <c:v>1995</c:v>
                </c:pt>
                <c:pt idx="35">
                  <c:v>1996</c:v>
                </c:pt>
                <c:pt idx="36">
                  <c:v>1997</c:v>
                </c:pt>
                <c:pt idx="37">
                  <c:v>1998</c:v>
                </c:pt>
                <c:pt idx="38">
                  <c:v>1999</c:v>
                </c:pt>
                <c:pt idx="39">
                  <c:v>2000</c:v>
                </c:pt>
                <c:pt idx="40">
                  <c:v>2001</c:v>
                </c:pt>
                <c:pt idx="41">
                  <c:v>2002</c:v>
                </c:pt>
                <c:pt idx="42">
                  <c:v>2003</c:v>
                </c:pt>
                <c:pt idx="43">
                  <c:v>2004</c:v>
                </c:pt>
                <c:pt idx="44">
                  <c:v>2005</c:v>
                </c:pt>
                <c:pt idx="45">
                  <c:v>2006</c:v>
                </c:pt>
                <c:pt idx="46">
                  <c:v>2007</c:v>
                </c:pt>
                <c:pt idx="47">
                  <c:v>2008</c:v>
                </c:pt>
                <c:pt idx="48">
                  <c:v>2009</c:v>
                </c:pt>
                <c:pt idx="49">
                  <c:v>2010</c:v>
                </c:pt>
                <c:pt idx="50">
                  <c:v>2011</c:v>
                </c:pt>
              </c:numCache>
            </c:numRef>
          </c:xVal>
          <c:yVal>
            <c:numRef>
              <c:f>Sheet1!$B$61:$B$111</c:f>
              <c:numCache>
                <c:formatCode>General</c:formatCode>
                <c:ptCount val="51"/>
                <c:pt idx="0">
                  <c:v>1399.2</c:v>
                </c:pt>
                <c:pt idx="1">
                  <c:v>1198</c:v>
                </c:pt>
                <c:pt idx="2">
                  <c:v>1220.9000000000001</c:v>
                </c:pt>
                <c:pt idx="3">
                  <c:v>1244.4000000000001</c:v>
                </c:pt>
                <c:pt idx="4">
                  <c:v>947.4</c:v>
                </c:pt>
                <c:pt idx="5">
                  <c:v>1058</c:v>
                </c:pt>
                <c:pt idx="6">
                  <c:v>1154</c:v>
                </c:pt>
                <c:pt idx="7">
                  <c:v>1059.3</c:v>
                </c:pt>
                <c:pt idx="8">
                  <c:v>1147.8</c:v>
                </c:pt>
                <c:pt idx="9">
                  <c:v>1255</c:v>
                </c:pt>
                <c:pt idx="10">
                  <c:v>1216.9000000000001</c:v>
                </c:pt>
                <c:pt idx="11">
                  <c:v>947.1</c:v>
                </c:pt>
                <c:pt idx="12">
                  <c:v>1219.5</c:v>
                </c:pt>
                <c:pt idx="13">
                  <c:v>1055.3</c:v>
                </c:pt>
                <c:pt idx="14">
                  <c:v>1294.8</c:v>
                </c:pt>
                <c:pt idx="15">
                  <c:v>1131.5999999999999</c:v>
                </c:pt>
                <c:pt idx="16">
                  <c:v>1269.7</c:v>
                </c:pt>
                <c:pt idx="17">
                  <c:v>1237.2</c:v>
                </c:pt>
                <c:pt idx="18">
                  <c:v>1030.2</c:v>
                </c:pt>
                <c:pt idx="19">
                  <c:v>1182.3</c:v>
                </c:pt>
                <c:pt idx="20">
                  <c:v>1170.7</c:v>
                </c:pt>
                <c:pt idx="21">
                  <c:v>1084.4000000000001</c:v>
                </c:pt>
                <c:pt idx="22">
                  <c:v>1320.9</c:v>
                </c:pt>
                <c:pt idx="23">
                  <c:v>1160.8</c:v>
                </c:pt>
                <c:pt idx="24">
                  <c:v>1144.9000000000001</c:v>
                </c:pt>
                <c:pt idx="25">
                  <c:v>1137.5999999999999</c:v>
                </c:pt>
                <c:pt idx="26">
                  <c:v>1088.9000000000001</c:v>
                </c:pt>
                <c:pt idx="27">
                  <c:v>1342.1</c:v>
                </c:pt>
                <c:pt idx="28">
                  <c:v>1127.4000000000001</c:v>
                </c:pt>
                <c:pt idx="29">
                  <c:v>1401.4</c:v>
                </c:pt>
                <c:pt idx="30">
                  <c:v>1170.2</c:v>
                </c:pt>
                <c:pt idx="31">
                  <c:v>1102.7</c:v>
                </c:pt>
                <c:pt idx="32">
                  <c:v>1207.8</c:v>
                </c:pt>
                <c:pt idx="33">
                  <c:v>1295.3</c:v>
                </c:pt>
                <c:pt idx="34">
                  <c:v>1242.4000000000001</c:v>
                </c:pt>
                <c:pt idx="35">
                  <c:v>1182.9000000000001</c:v>
                </c:pt>
                <c:pt idx="36">
                  <c:v>1183.0999999999999</c:v>
                </c:pt>
                <c:pt idx="37">
                  <c:v>1208.8</c:v>
                </c:pt>
                <c:pt idx="38">
                  <c:v>1116.5999999999999</c:v>
                </c:pt>
                <c:pt idx="39">
                  <c:v>1035.4000000000001</c:v>
                </c:pt>
                <c:pt idx="40">
                  <c:v>1100.7</c:v>
                </c:pt>
                <c:pt idx="41">
                  <c:v>935.9</c:v>
                </c:pt>
                <c:pt idx="42">
                  <c:v>1187.3</c:v>
                </c:pt>
                <c:pt idx="43">
                  <c:v>1106.5</c:v>
                </c:pt>
                <c:pt idx="44">
                  <c:v>1208.3</c:v>
                </c:pt>
                <c:pt idx="45">
                  <c:v>1161.5999999999999</c:v>
                </c:pt>
                <c:pt idx="46">
                  <c:v>1179.3</c:v>
                </c:pt>
                <c:pt idx="47">
                  <c:v>1118</c:v>
                </c:pt>
                <c:pt idx="48">
                  <c:v>953.7</c:v>
                </c:pt>
                <c:pt idx="49">
                  <c:v>1215.5</c:v>
                </c:pt>
                <c:pt idx="50">
                  <c:v>1116.3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2618112"/>
        <c:axId val="132624384"/>
      </c:scatterChart>
      <c:valAx>
        <c:axId val="132618112"/>
        <c:scaling>
          <c:orientation val="minMax"/>
          <c:max val="2020"/>
          <c:min val="1960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Year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32624384"/>
        <c:crosses val="autoZero"/>
        <c:crossBetween val="midCat"/>
      </c:valAx>
      <c:valAx>
        <c:axId val="132624384"/>
        <c:scaling>
          <c:orientation val="minMax"/>
          <c:min val="8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US"/>
                </a:pPr>
                <a:r>
                  <a:rPr lang="en-US"/>
                  <a:t>Annual Average Rainfall (mm)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32618112"/>
        <c:crosses val="autoZero"/>
        <c:crossBetween val="midCat"/>
      </c:valAx>
    </c:plotArea>
    <c:legend>
      <c:legendPos val="t"/>
      <c:legendEntry>
        <c:idx val="1"/>
        <c:delete val="1"/>
      </c:legendEntry>
      <c:layout/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  <c:showDLblsOverMax val="0"/>
  </c:chart>
  <c:spPr>
    <a:ln w="3175">
      <a:solidFill>
        <a:schemeClr val="tx1"/>
      </a:solidFill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v>Model 1</c:v>
          </c:tx>
          <c:spPr>
            <a:ln w="28575">
              <a:noFill/>
            </a:ln>
          </c:spPr>
          <c:xVal>
            <c:numRef>
              <c:f>Sheet3!$A$3:$A$55</c:f>
              <c:numCache>
                <c:formatCode>General</c:formatCode>
                <c:ptCount val="53"/>
                <c:pt idx="0">
                  <c:v>53.46942</c:v>
                </c:pt>
                <c:pt idx="1">
                  <c:v>53.959530000000001</c:v>
                </c:pt>
                <c:pt idx="2">
                  <c:v>54.84488999999995</c:v>
                </c:pt>
                <c:pt idx="3">
                  <c:v>56.425890000000003</c:v>
                </c:pt>
                <c:pt idx="4">
                  <c:v>56.615610000000011</c:v>
                </c:pt>
                <c:pt idx="5">
                  <c:v>57.643260000000005</c:v>
                </c:pt>
                <c:pt idx="6">
                  <c:v>56.078070000000011</c:v>
                </c:pt>
                <c:pt idx="7">
                  <c:v>55.730250000000012</c:v>
                </c:pt>
                <c:pt idx="8">
                  <c:v>57.611639999999994</c:v>
                </c:pt>
                <c:pt idx="9">
                  <c:v>58.449570000000001</c:v>
                </c:pt>
                <c:pt idx="10">
                  <c:v>59.57208</c:v>
                </c:pt>
                <c:pt idx="11">
                  <c:v>59.429790000000011</c:v>
                </c:pt>
                <c:pt idx="12">
                  <c:v>59.698560000000043</c:v>
                </c:pt>
                <c:pt idx="13">
                  <c:v>58.006889999999999</c:v>
                </c:pt>
                <c:pt idx="14">
                  <c:v>60.536490000000001</c:v>
                </c:pt>
                <c:pt idx="15">
                  <c:v>59.904089999999997</c:v>
                </c:pt>
                <c:pt idx="16">
                  <c:v>62.417879999999997</c:v>
                </c:pt>
                <c:pt idx="17">
                  <c:v>60.884309999999992</c:v>
                </c:pt>
                <c:pt idx="18">
                  <c:v>63.682680000000005</c:v>
                </c:pt>
                <c:pt idx="19">
                  <c:v>63.99888</c:v>
                </c:pt>
                <c:pt idx="20">
                  <c:v>62.32302</c:v>
                </c:pt>
                <c:pt idx="21">
                  <c:v>63.477150000000002</c:v>
                </c:pt>
                <c:pt idx="22">
                  <c:v>64.36251</c:v>
                </c:pt>
                <c:pt idx="23">
                  <c:v>60.489059999999995</c:v>
                </c:pt>
                <c:pt idx="24">
                  <c:v>65.20044</c:v>
                </c:pt>
                <c:pt idx="25">
                  <c:v>65.07396</c:v>
                </c:pt>
                <c:pt idx="26">
                  <c:v>65.042339999999982</c:v>
                </c:pt>
                <c:pt idx="27">
                  <c:v>65.089769999999987</c:v>
                </c:pt>
                <c:pt idx="28">
                  <c:v>61.358609999999999</c:v>
                </c:pt>
                <c:pt idx="29">
                  <c:v>65.975129999999993</c:v>
                </c:pt>
                <c:pt idx="30">
                  <c:v>66.670769999999948</c:v>
                </c:pt>
                <c:pt idx="31">
                  <c:v>67.492890000000003</c:v>
                </c:pt>
                <c:pt idx="32">
                  <c:v>67.429649999999995</c:v>
                </c:pt>
                <c:pt idx="33">
                  <c:v>66.054180000000002</c:v>
                </c:pt>
                <c:pt idx="34">
                  <c:v>67.255739999999989</c:v>
                </c:pt>
                <c:pt idx="35">
                  <c:v>67.682609999999983</c:v>
                </c:pt>
                <c:pt idx="36">
                  <c:v>67.730040000000002</c:v>
                </c:pt>
                <c:pt idx="37">
                  <c:v>68.662829999999985</c:v>
                </c:pt>
                <c:pt idx="38">
                  <c:v>68.694450000000003</c:v>
                </c:pt>
                <c:pt idx="39">
                  <c:v>70.828799999999958</c:v>
                </c:pt>
                <c:pt idx="40">
                  <c:v>71.397960000000026</c:v>
                </c:pt>
                <c:pt idx="41">
                  <c:v>70.686509999999998</c:v>
                </c:pt>
                <c:pt idx="42">
                  <c:v>70.986899999999991</c:v>
                </c:pt>
                <c:pt idx="43">
                  <c:v>65.105579999999989</c:v>
                </c:pt>
                <c:pt idx="44">
                  <c:v>67.334789999999998</c:v>
                </c:pt>
                <c:pt idx="45">
                  <c:v>66.259709999999998</c:v>
                </c:pt>
                <c:pt idx="46">
                  <c:v>69.026459999999986</c:v>
                </c:pt>
                <c:pt idx="47">
                  <c:v>69.263610000000085</c:v>
                </c:pt>
                <c:pt idx="48">
                  <c:v>69.42170999999999</c:v>
                </c:pt>
                <c:pt idx="49">
                  <c:v>71.998739999999998</c:v>
                </c:pt>
                <c:pt idx="50">
                  <c:v>66.27552</c:v>
                </c:pt>
                <c:pt idx="51">
                  <c:v>67.287360000000007</c:v>
                </c:pt>
                <c:pt idx="52">
                  <c:v>62.402070000000002</c:v>
                </c:pt>
              </c:numCache>
            </c:numRef>
          </c:xVal>
          <c:yVal>
            <c:numRef>
              <c:f>Sheet3!$E$3:$E$55</c:f>
              <c:numCache>
                <c:formatCode>General</c:formatCode>
                <c:ptCount val="53"/>
                <c:pt idx="0">
                  <c:v>31.68</c:v>
                </c:pt>
                <c:pt idx="1">
                  <c:v>34.58</c:v>
                </c:pt>
                <c:pt idx="2">
                  <c:v>35.660000000000011</c:v>
                </c:pt>
                <c:pt idx="3">
                  <c:v>33.21</c:v>
                </c:pt>
                <c:pt idx="4">
                  <c:v>37</c:v>
                </c:pt>
                <c:pt idx="5">
                  <c:v>39.31</c:v>
                </c:pt>
                <c:pt idx="6">
                  <c:v>30.59</c:v>
                </c:pt>
                <c:pt idx="7">
                  <c:v>30.439999999999987</c:v>
                </c:pt>
                <c:pt idx="8">
                  <c:v>37.61</c:v>
                </c:pt>
                <c:pt idx="9">
                  <c:v>39.760000000000012</c:v>
                </c:pt>
                <c:pt idx="10">
                  <c:v>40.43</c:v>
                </c:pt>
                <c:pt idx="11">
                  <c:v>42.220000000000013</c:v>
                </c:pt>
                <c:pt idx="12">
                  <c:v>43.07</c:v>
                </c:pt>
                <c:pt idx="13">
                  <c:v>39.24</c:v>
                </c:pt>
                <c:pt idx="14">
                  <c:v>44.05</c:v>
                </c:pt>
                <c:pt idx="15">
                  <c:v>39.58</c:v>
                </c:pt>
                <c:pt idx="16">
                  <c:v>48.74</c:v>
                </c:pt>
                <c:pt idx="17">
                  <c:v>41.92</c:v>
                </c:pt>
                <c:pt idx="18">
                  <c:v>52.67</c:v>
                </c:pt>
                <c:pt idx="19">
                  <c:v>53.77</c:v>
                </c:pt>
                <c:pt idx="20">
                  <c:v>42.33</c:v>
                </c:pt>
                <c:pt idx="21">
                  <c:v>53.63</c:v>
                </c:pt>
                <c:pt idx="22">
                  <c:v>53.25</c:v>
                </c:pt>
                <c:pt idx="23">
                  <c:v>47.120000000000012</c:v>
                </c:pt>
                <c:pt idx="24">
                  <c:v>60.1</c:v>
                </c:pt>
                <c:pt idx="25">
                  <c:v>58.34</c:v>
                </c:pt>
                <c:pt idx="26">
                  <c:v>63.83</c:v>
                </c:pt>
                <c:pt idx="27">
                  <c:v>60.56</c:v>
                </c:pt>
                <c:pt idx="28">
                  <c:v>56.86</c:v>
                </c:pt>
                <c:pt idx="29">
                  <c:v>70.489999999999995</c:v>
                </c:pt>
                <c:pt idx="30">
                  <c:v>73.569999999999993</c:v>
                </c:pt>
                <c:pt idx="31">
                  <c:v>74.290000000000006</c:v>
                </c:pt>
                <c:pt idx="32">
                  <c:v>74.679999999999978</c:v>
                </c:pt>
                <c:pt idx="33">
                  <c:v>72.86</c:v>
                </c:pt>
                <c:pt idx="34">
                  <c:v>80.3</c:v>
                </c:pt>
                <c:pt idx="35">
                  <c:v>81.81</c:v>
                </c:pt>
                <c:pt idx="36">
                  <c:v>76.98</c:v>
                </c:pt>
                <c:pt idx="37">
                  <c:v>81.739999999999995</c:v>
                </c:pt>
                <c:pt idx="38">
                  <c:v>82.53</c:v>
                </c:pt>
                <c:pt idx="39">
                  <c:v>86.08</c:v>
                </c:pt>
                <c:pt idx="40">
                  <c:v>89.679999999999978</c:v>
                </c:pt>
                <c:pt idx="41">
                  <c:v>84.98</c:v>
                </c:pt>
                <c:pt idx="42">
                  <c:v>93.34</c:v>
                </c:pt>
                <c:pt idx="43">
                  <c:v>71.819999999999993</c:v>
                </c:pt>
                <c:pt idx="44">
                  <c:v>88.53</c:v>
                </c:pt>
                <c:pt idx="45">
                  <c:v>83.13</c:v>
                </c:pt>
                <c:pt idx="46">
                  <c:v>91.79</c:v>
                </c:pt>
                <c:pt idx="47">
                  <c:v>93.36</c:v>
                </c:pt>
                <c:pt idx="48">
                  <c:v>96.69</c:v>
                </c:pt>
                <c:pt idx="49">
                  <c:v>99.179999999999978</c:v>
                </c:pt>
                <c:pt idx="50">
                  <c:v>89.09</c:v>
                </c:pt>
                <c:pt idx="51">
                  <c:v>95.33</c:v>
                </c:pt>
                <c:pt idx="52">
                  <c:v>87.1</c:v>
                </c:pt>
              </c:numCache>
            </c:numRef>
          </c:yVal>
          <c:smooth val="0"/>
        </c:ser>
        <c:ser>
          <c:idx val="1"/>
          <c:order val="1"/>
          <c:tx>
            <c:v>Model 2</c:v>
          </c:tx>
          <c:spPr>
            <a:ln w="28575">
              <a:noFill/>
            </a:ln>
          </c:spPr>
          <c:xVal>
            <c:numRef>
              <c:f>Sheet3!$B$3:$B$55</c:f>
              <c:numCache>
                <c:formatCode>General</c:formatCode>
                <c:ptCount val="53"/>
                <c:pt idx="0">
                  <c:v>21.36688000000003</c:v>
                </c:pt>
                <c:pt idx="1">
                  <c:v>23.345920000000032</c:v>
                </c:pt>
                <c:pt idx="2">
                  <c:v>26.920960000000008</c:v>
                </c:pt>
                <c:pt idx="3">
                  <c:v>33.304959999999994</c:v>
                </c:pt>
                <c:pt idx="4">
                  <c:v>34.071040000000025</c:v>
                </c:pt>
                <c:pt idx="5">
                  <c:v>38.220640000000031</c:v>
                </c:pt>
                <c:pt idx="6">
                  <c:v>31.900480000000016</c:v>
                </c:pt>
                <c:pt idx="7">
                  <c:v>30.496000000000009</c:v>
                </c:pt>
                <c:pt idx="8">
                  <c:v>38.092960000000012</c:v>
                </c:pt>
                <c:pt idx="9">
                  <c:v>41.476479999999995</c:v>
                </c:pt>
                <c:pt idx="10">
                  <c:v>46.009120000000031</c:v>
                </c:pt>
                <c:pt idx="11">
                  <c:v>45.434560000000026</c:v>
                </c:pt>
                <c:pt idx="12">
                  <c:v>46.519840000000002</c:v>
                </c:pt>
                <c:pt idx="13">
                  <c:v>39.688960000000009</c:v>
                </c:pt>
                <c:pt idx="14">
                  <c:v>49.903360000000021</c:v>
                </c:pt>
                <c:pt idx="15">
                  <c:v>47.349760000000025</c:v>
                </c:pt>
                <c:pt idx="16">
                  <c:v>57.500320000000009</c:v>
                </c:pt>
                <c:pt idx="17">
                  <c:v>51.307839999999999</c:v>
                </c:pt>
                <c:pt idx="18">
                  <c:v>62.607520000000051</c:v>
                </c:pt>
                <c:pt idx="19">
                  <c:v>63.884319999999981</c:v>
                </c:pt>
                <c:pt idx="20">
                  <c:v>57.117279999999994</c:v>
                </c:pt>
                <c:pt idx="21">
                  <c:v>61.777600000000035</c:v>
                </c:pt>
                <c:pt idx="22">
                  <c:v>65.352640000000008</c:v>
                </c:pt>
                <c:pt idx="23">
                  <c:v>49.711839999999995</c:v>
                </c:pt>
                <c:pt idx="24">
                  <c:v>68.736160000000027</c:v>
                </c:pt>
                <c:pt idx="25">
                  <c:v>68.225439999999978</c:v>
                </c:pt>
                <c:pt idx="26">
                  <c:v>68.097760000000022</c:v>
                </c:pt>
                <c:pt idx="27">
                  <c:v>68.289280000000062</c:v>
                </c:pt>
                <c:pt idx="28">
                  <c:v>53.223040000000033</c:v>
                </c:pt>
                <c:pt idx="29">
                  <c:v>71.864319999999992</c:v>
                </c:pt>
                <c:pt idx="30">
                  <c:v>74.673279999999949</c:v>
                </c:pt>
                <c:pt idx="31">
                  <c:v>77.992960000000025</c:v>
                </c:pt>
                <c:pt idx="32">
                  <c:v>77.7376000000001</c:v>
                </c:pt>
                <c:pt idx="33">
                  <c:v>72.183520000000016</c:v>
                </c:pt>
                <c:pt idx="34">
                  <c:v>77.035359999999983</c:v>
                </c:pt>
                <c:pt idx="35">
                  <c:v>78.759040000000056</c:v>
                </c:pt>
                <c:pt idx="36">
                  <c:v>78.950560000000024</c:v>
                </c:pt>
                <c:pt idx="37">
                  <c:v>82.717120000000136</c:v>
                </c:pt>
                <c:pt idx="38">
                  <c:v>82.844800000000063</c:v>
                </c:pt>
                <c:pt idx="39">
                  <c:v>91.463200000000086</c:v>
                </c:pt>
                <c:pt idx="40">
                  <c:v>93.761440000000022</c:v>
                </c:pt>
                <c:pt idx="41">
                  <c:v>90.888640000000038</c:v>
                </c:pt>
                <c:pt idx="42">
                  <c:v>92.101599999999991</c:v>
                </c:pt>
                <c:pt idx="43">
                  <c:v>68.353120000000033</c:v>
                </c:pt>
                <c:pt idx="44">
                  <c:v>77.354560000000021</c:v>
                </c:pt>
                <c:pt idx="45">
                  <c:v>73.013439999999974</c:v>
                </c:pt>
                <c:pt idx="46">
                  <c:v>84.185439999999915</c:v>
                </c:pt>
                <c:pt idx="47">
                  <c:v>85.143040000000013</c:v>
                </c:pt>
                <c:pt idx="48">
                  <c:v>85.781440000000003</c:v>
                </c:pt>
                <c:pt idx="49">
                  <c:v>96.187360000000041</c:v>
                </c:pt>
                <c:pt idx="50">
                  <c:v>73.077280000000073</c:v>
                </c:pt>
                <c:pt idx="51">
                  <c:v>77.163040000000052</c:v>
                </c:pt>
                <c:pt idx="52">
                  <c:v>57.436480000000003</c:v>
                </c:pt>
              </c:numCache>
            </c:numRef>
          </c:xVal>
          <c:yVal>
            <c:numRef>
              <c:f>Sheet3!$E$3:$E$55</c:f>
              <c:numCache>
                <c:formatCode>General</c:formatCode>
                <c:ptCount val="53"/>
                <c:pt idx="0">
                  <c:v>31.68</c:v>
                </c:pt>
                <c:pt idx="1">
                  <c:v>34.58</c:v>
                </c:pt>
                <c:pt idx="2">
                  <c:v>35.660000000000011</c:v>
                </c:pt>
                <c:pt idx="3">
                  <c:v>33.21</c:v>
                </c:pt>
                <c:pt idx="4">
                  <c:v>37</c:v>
                </c:pt>
                <c:pt idx="5">
                  <c:v>39.31</c:v>
                </c:pt>
                <c:pt idx="6">
                  <c:v>30.59</c:v>
                </c:pt>
                <c:pt idx="7">
                  <c:v>30.439999999999987</c:v>
                </c:pt>
                <c:pt idx="8">
                  <c:v>37.61</c:v>
                </c:pt>
                <c:pt idx="9">
                  <c:v>39.760000000000012</c:v>
                </c:pt>
                <c:pt idx="10">
                  <c:v>40.43</c:v>
                </c:pt>
                <c:pt idx="11">
                  <c:v>42.220000000000013</c:v>
                </c:pt>
                <c:pt idx="12">
                  <c:v>43.07</c:v>
                </c:pt>
                <c:pt idx="13">
                  <c:v>39.24</c:v>
                </c:pt>
                <c:pt idx="14">
                  <c:v>44.05</c:v>
                </c:pt>
                <c:pt idx="15">
                  <c:v>39.58</c:v>
                </c:pt>
                <c:pt idx="16">
                  <c:v>48.74</c:v>
                </c:pt>
                <c:pt idx="17">
                  <c:v>41.92</c:v>
                </c:pt>
                <c:pt idx="18">
                  <c:v>52.67</c:v>
                </c:pt>
                <c:pt idx="19">
                  <c:v>53.77</c:v>
                </c:pt>
                <c:pt idx="20">
                  <c:v>42.33</c:v>
                </c:pt>
                <c:pt idx="21">
                  <c:v>53.63</c:v>
                </c:pt>
                <c:pt idx="22">
                  <c:v>53.25</c:v>
                </c:pt>
                <c:pt idx="23">
                  <c:v>47.120000000000012</c:v>
                </c:pt>
                <c:pt idx="24">
                  <c:v>60.1</c:v>
                </c:pt>
                <c:pt idx="25">
                  <c:v>58.34</c:v>
                </c:pt>
                <c:pt idx="26">
                  <c:v>63.83</c:v>
                </c:pt>
                <c:pt idx="27">
                  <c:v>60.56</c:v>
                </c:pt>
                <c:pt idx="28">
                  <c:v>56.86</c:v>
                </c:pt>
                <c:pt idx="29">
                  <c:v>70.489999999999995</c:v>
                </c:pt>
                <c:pt idx="30">
                  <c:v>73.569999999999993</c:v>
                </c:pt>
                <c:pt idx="31">
                  <c:v>74.290000000000006</c:v>
                </c:pt>
                <c:pt idx="32">
                  <c:v>74.679999999999978</c:v>
                </c:pt>
                <c:pt idx="33">
                  <c:v>72.86</c:v>
                </c:pt>
                <c:pt idx="34">
                  <c:v>80.3</c:v>
                </c:pt>
                <c:pt idx="35">
                  <c:v>81.81</c:v>
                </c:pt>
                <c:pt idx="36">
                  <c:v>76.98</c:v>
                </c:pt>
                <c:pt idx="37">
                  <c:v>81.739999999999995</c:v>
                </c:pt>
                <c:pt idx="38">
                  <c:v>82.53</c:v>
                </c:pt>
                <c:pt idx="39">
                  <c:v>86.08</c:v>
                </c:pt>
                <c:pt idx="40">
                  <c:v>89.679999999999978</c:v>
                </c:pt>
                <c:pt idx="41">
                  <c:v>84.98</c:v>
                </c:pt>
                <c:pt idx="42">
                  <c:v>93.34</c:v>
                </c:pt>
                <c:pt idx="43">
                  <c:v>71.819999999999993</c:v>
                </c:pt>
                <c:pt idx="44">
                  <c:v>88.53</c:v>
                </c:pt>
                <c:pt idx="45">
                  <c:v>83.13</c:v>
                </c:pt>
                <c:pt idx="46">
                  <c:v>91.79</c:v>
                </c:pt>
                <c:pt idx="47">
                  <c:v>93.36</c:v>
                </c:pt>
                <c:pt idx="48">
                  <c:v>96.69</c:v>
                </c:pt>
                <c:pt idx="49">
                  <c:v>99.179999999999978</c:v>
                </c:pt>
                <c:pt idx="50">
                  <c:v>89.09</c:v>
                </c:pt>
                <c:pt idx="51">
                  <c:v>95.33</c:v>
                </c:pt>
                <c:pt idx="52">
                  <c:v>87.1</c:v>
                </c:pt>
              </c:numCache>
            </c:numRef>
          </c:yVal>
          <c:smooth val="0"/>
        </c:ser>
        <c:ser>
          <c:idx val="2"/>
          <c:order val="2"/>
          <c:tx>
            <c:v>Model 3</c:v>
          </c:tx>
          <c:spPr>
            <a:ln w="28575">
              <a:noFill/>
            </a:ln>
          </c:spPr>
          <c:trendline>
            <c:spPr>
              <a:ln w="38100">
                <a:solidFill>
                  <a:sysClr val="windowText" lastClr="000000"/>
                </a:solidFill>
              </a:ln>
            </c:spPr>
            <c:trendlineType val="linear"/>
            <c:forward val="10"/>
            <c:backward val="10"/>
            <c:intercept val="0"/>
            <c:dispRSqr val="0"/>
            <c:dispEq val="0"/>
          </c:trendline>
          <c:xVal>
            <c:numRef>
              <c:f>Sheet3!$C$3:$C$55</c:f>
              <c:numCache>
                <c:formatCode>General</c:formatCode>
                <c:ptCount val="53"/>
                <c:pt idx="0">
                  <c:v>24.497159999999987</c:v>
                </c:pt>
                <c:pt idx="1">
                  <c:v>39.879490000000004</c:v>
                </c:pt>
                <c:pt idx="2">
                  <c:v>31.347469999999987</c:v>
                </c:pt>
                <c:pt idx="3">
                  <c:v>41.247069999999979</c:v>
                </c:pt>
                <c:pt idx="4">
                  <c:v>44.460530000000013</c:v>
                </c:pt>
                <c:pt idx="5">
                  <c:v>43.13308</c:v>
                </c:pt>
                <c:pt idx="6">
                  <c:v>57.988110000000013</c:v>
                </c:pt>
                <c:pt idx="7">
                  <c:v>58.712150000000058</c:v>
                </c:pt>
                <c:pt idx="8">
                  <c:v>49.642320000000012</c:v>
                </c:pt>
                <c:pt idx="9">
                  <c:v>58.732110000000084</c:v>
                </c:pt>
                <c:pt idx="10">
                  <c:v>57.850539999999995</c:v>
                </c:pt>
                <c:pt idx="11">
                  <c:v>48.899170000000012</c:v>
                </c:pt>
                <c:pt idx="12">
                  <c:v>54.793780000000012</c:v>
                </c:pt>
                <c:pt idx="13">
                  <c:v>62.959969999999984</c:v>
                </c:pt>
                <c:pt idx="14">
                  <c:v>56.483670000000004</c:v>
                </c:pt>
                <c:pt idx="15">
                  <c:v>58.880270000000024</c:v>
                </c:pt>
                <c:pt idx="16">
                  <c:v>56.388239999999996</c:v>
                </c:pt>
                <c:pt idx="17">
                  <c:v>56.001330000000003</c:v>
                </c:pt>
                <c:pt idx="18">
                  <c:v>61.596140000000062</c:v>
                </c:pt>
                <c:pt idx="19">
                  <c:v>53.810339999999968</c:v>
                </c:pt>
                <c:pt idx="20">
                  <c:v>70.314860000000024</c:v>
                </c:pt>
                <c:pt idx="21">
                  <c:v>58.762550000000076</c:v>
                </c:pt>
                <c:pt idx="22">
                  <c:v>64.362729999999999</c:v>
                </c:pt>
                <c:pt idx="23">
                  <c:v>62.201280000000004</c:v>
                </c:pt>
                <c:pt idx="24">
                  <c:v>56.63582000000001</c:v>
                </c:pt>
                <c:pt idx="25">
                  <c:v>64.750979999999998</c:v>
                </c:pt>
                <c:pt idx="26">
                  <c:v>74.932520000000025</c:v>
                </c:pt>
                <c:pt idx="27">
                  <c:v>64.339709999999982</c:v>
                </c:pt>
                <c:pt idx="28">
                  <c:v>60.176630000000017</c:v>
                </c:pt>
                <c:pt idx="29">
                  <c:v>49.734690000000001</c:v>
                </c:pt>
                <c:pt idx="30">
                  <c:v>76.540610000000115</c:v>
                </c:pt>
                <c:pt idx="31">
                  <c:v>58.685970000000012</c:v>
                </c:pt>
                <c:pt idx="32">
                  <c:v>64.263550000000023</c:v>
                </c:pt>
                <c:pt idx="33">
                  <c:v>75.954640000000026</c:v>
                </c:pt>
                <c:pt idx="34">
                  <c:v>70.596320000000006</c:v>
                </c:pt>
                <c:pt idx="35">
                  <c:v>64.047830000000005</c:v>
                </c:pt>
                <c:pt idx="36">
                  <c:v>65.347520000000117</c:v>
                </c:pt>
                <c:pt idx="37">
                  <c:v>74.849190000000007</c:v>
                </c:pt>
                <c:pt idx="38">
                  <c:v>77.195050000000009</c:v>
                </c:pt>
                <c:pt idx="39">
                  <c:v>74.219399999999993</c:v>
                </c:pt>
                <c:pt idx="40">
                  <c:v>82.607079999999982</c:v>
                </c:pt>
                <c:pt idx="41">
                  <c:v>81.703329999999994</c:v>
                </c:pt>
                <c:pt idx="42">
                  <c:v>93.924200000000027</c:v>
                </c:pt>
                <c:pt idx="43">
                  <c:v>76.132139999999978</c:v>
                </c:pt>
                <c:pt idx="44">
                  <c:v>77.195869999999999</c:v>
                </c:pt>
                <c:pt idx="45">
                  <c:v>71.67922999999999</c:v>
                </c:pt>
                <c:pt idx="46">
                  <c:v>73.537480000000002</c:v>
                </c:pt>
                <c:pt idx="47">
                  <c:v>73.432230000000033</c:v>
                </c:pt>
                <c:pt idx="48">
                  <c:v>78.429029999999997</c:v>
                </c:pt>
                <c:pt idx="49">
                  <c:v>89.758020000000016</c:v>
                </c:pt>
                <c:pt idx="50">
                  <c:v>90.204360000000037</c:v>
                </c:pt>
                <c:pt idx="51">
                  <c:v>70.503880000000009</c:v>
                </c:pt>
                <c:pt idx="52">
                  <c:v>57.674510000000012</c:v>
                </c:pt>
              </c:numCache>
            </c:numRef>
          </c:xVal>
          <c:yVal>
            <c:numRef>
              <c:f>Sheet3!$E$3:$E$55</c:f>
              <c:numCache>
                <c:formatCode>General</c:formatCode>
                <c:ptCount val="53"/>
                <c:pt idx="0">
                  <c:v>31.68</c:v>
                </c:pt>
                <c:pt idx="1">
                  <c:v>34.58</c:v>
                </c:pt>
                <c:pt idx="2">
                  <c:v>35.660000000000011</c:v>
                </c:pt>
                <c:pt idx="3">
                  <c:v>33.21</c:v>
                </c:pt>
                <c:pt idx="4">
                  <c:v>37</c:v>
                </c:pt>
                <c:pt idx="5">
                  <c:v>39.31</c:v>
                </c:pt>
                <c:pt idx="6">
                  <c:v>30.59</c:v>
                </c:pt>
                <c:pt idx="7">
                  <c:v>30.439999999999987</c:v>
                </c:pt>
                <c:pt idx="8">
                  <c:v>37.61</c:v>
                </c:pt>
                <c:pt idx="9">
                  <c:v>39.760000000000012</c:v>
                </c:pt>
                <c:pt idx="10">
                  <c:v>40.43</c:v>
                </c:pt>
                <c:pt idx="11">
                  <c:v>42.220000000000013</c:v>
                </c:pt>
                <c:pt idx="12">
                  <c:v>43.07</c:v>
                </c:pt>
                <c:pt idx="13">
                  <c:v>39.24</c:v>
                </c:pt>
                <c:pt idx="14">
                  <c:v>44.05</c:v>
                </c:pt>
                <c:pt idx="15">
                  <c:v>39.58</c:v>
                </c:pt>
                <c:pt idx="16">
                  <c:v>48.74</c:v>
                </c:pt>
                <c:pt idx="17">
                  <c:v>41.92</c:v>
                </c:pt>
                <c:pt idx="18">
                  <c:v>52.67</c:v>
                </c:pt>
                <c:pt idx="19">
                  <c:v>53.77</c:v>
                </c:pt>
                <c:pt idx="20">
                  <c:v>42.33</c:v>
                </c:pt>
                <c:pt idx="21">
                  <c:v>53.63</c:v>
                </c:pt>
                <c:pt idx="22">
                  <c:v>53.25</c:v>
                </c:pt>
                <c:pt idx="23">
                  <c:v>47.120000000000012</c:v>
                </c:pt>
                <c:pt idx="24">
                  <c:v>60.1</c:v>
                </c:pt>
                <c:pt idx="25">
                  <c:v>58.34</c:v>
                </c:pt>
                <c:pt idx="26">
                  <c:v>63.83</c:v>
                </c:pt>
                <c:pt idx="27">
                  <c:v>60.56</c:v>
                </c:pt>
                <c:pt idx="28">
                  <c:v>56.86</c:v>
                </c:pt>
                <c:pt idx="29">
                  <c:v>70.489999999999995</c:v>
                </c:pt>
                <c:pt idx="30">
                  <c:v>73.569999999999993</c:v>
                </c:pt>
                <c:pt idx="31">
                  <c:v>74.290000000000006</c:v>
                </c:pt>
                <c:pt idx="32">
                  <c:v>74.679999999999978</c:v>
                </c:pt>
                <c:pt idx="33">
                  <c:v>72.86</c:v>
                </c:pt>
                <c:pt idx="34">
                  <c:v>80.3</c:v>
                </c:pt>
                <c:pt idx="35">
                  <c:v>81.81</c:v>
                </c:pt>
                <c:pt idx="36">
                  <c:v>76.98</c:v>
                </c:pt>
                <c:pt idx="37">
                  <c:v>81.739999999999995</c:v>
                </c:pt>
                <c:pt idx="38">
                  <c:v>82.53</c:v>
                </c:pt>
                <c:pt idx="39">
                  <c:v>86.08</c:v>
                </c:pt>
                <c:pt idx="40">
                  <c:v>89.679999999999978</c:v>
                </c:pt>
                <c:pt idx="41">
                  <c:v>84.98</c:v>
                </c:pt>
                <c:pt idx="42">
                  <c:v>93.34</c:v>
                </c:pt>
                <c:pt idx="43">
                  <c:v>71.819999999999993</c:v>
                </c:pt>
                <c:pt idx="44">
                  <c:v>88.53</c:v>
                </c:pt>
                <c:pt idx="45">
                  <c:v>83.13</c:v>
                </c:pt>
                <c:pt idx="46">
                  <c:v>91.79</c:v>
                </c:pt>
                <c:pt idx="47">
                  <c:v>93.36</c:v>
                </c:pt>
                <c:pt idx="48">
                  <c:v>96.69</c:v>
                </c:pt>
                <c:pt idx="49">
                  <c:v>99.179999999999978</c:v>
                </c:pt>
                <c:pt idx="50">
                  <c:v>89.09</c:v>
                </c:pt>
                <c:pt idx="51">
                  <c:v>95.33</c:v>
                </c:pt>
                <c:pt idx="52">
                  <c:v>87.1</c:v>
                </c:pt>
              </c:numCache>
            </c:numRef>
          </c:yVal>
          <c:smooth val="0"/>
        </c:ser>
        <c:ser>
          <c:idx val="3"/>
          <c:order val="3"/>
          <c:tx>
            <c:v>Model 4</c:v>
          </c:tx>
          <c:spPr>
            <a:ln w="28575">
              <a:noFill/>
            </a:ln>
          </c:spPr>
          <c:xVal>
            <c:numRef>
              <c:f>Sheet3!$D$3:$D$55</c:f>
              <c:numCache>
                <c:formatCode>General</c:formatCode>
                <c:ptCount val="53"/>
                <c:pt idx="0">
                  <c:v>20.897740000000027</c:v>
                </c:pt>
                <c:pt idx="1">
                  <c:v>23.998860000000036</c:v>
                </c:pt>
                <c:pt idx="2">
                  <c:v>28.000079999999986</c:v>
                </c:pt>
                <c:pt idx="3">
                  <c:v>32.09348</c:v>
                </c:pt>
                <c:pt idx="4">
                  <c:v>33.962920000000032</c:v>
                </c:pt>
                <c:pt idx="5">
                  <c:v>39.586120000000022</c:v>
                </c:pt>
                <c:pt idx="6">
                  <c:v>30.942539999999962</c:v>
                </c:pt>
                <c:pt idx="7">
                  <c:v>32.660600000000017</c:v>
                </c:pt>
                <c:pt idx="8">
                  <c:v>38.317479999999975</c:v>
                </c:pt>
                <c:pt idx="9">
                  <c:v>41.764540000000011</c:v>
                </c:pt>
                <c:pt idx="10">
                  <c:v>47.970560000000006</c:v>
                </c:pt>
                <c:pt idx="11">
                  <c:v>47.129380000000062</c:v>
                </c:pt>
                <c:pt idx="12">
                  <c:v>47.757920000000006</c:v>
                </c:pt>
                <c:pt idx="13">
                  <c:v>37.856579999999994</c:v>
                </c:pt>
                <c:pt idx="14">
                  <c:v>51.367380000000026</c:v>
                </c:pt>
                <c:pt idx="15">
                  <c:v>45.858279999999993</c:v>
                </c:pt>
                <c:pt idx="16">
                  <c:v>59.98836</c:v>
                </c:pt>
                <c:pt idx="17">
                  <c:v>51.403620000000004</c:v>
                </c:pt>
                <c:pt idx="18">
                  <c:v>62.775960000000012</c:v>
                </c:pt>
                <c:pt idx="19">
                  <c:v>62.090260000000029</c:v>
                </c:pt>
                <c:pt idx="20">
                  <c:v>56.079040000000049</c:v>
                </c:pt>
                <c:pt idx="21">
                  <c:v>61.971199999999996</c:v>
                </c:pt>
                <c:pt idx="22">
                  <c:v>65.282719999999983</c:v>
                </c:pt>
                <c:pt idx="23">
                  <c:v>48.555920000000015</c:v>
                </c:pt>
                <c:pt idx="24">
                  <c:v>68.465980000000073</c:v>
                </c:pt>
                <c:pt idx="25">
                  <c:v>67.801720000000003</c:v>
                </c:pt>
                <c:pt idx="26">
                  <c:v>69.699780000000018</c:v>
                </c:pt>
                <c:pt idx="27">
                  <c:v>65.065440000000009</c:v>
                </c:pt>
                <c:pt idx="28">
                  <c:v>49.945320000000038</c:v>
                </c:pt>
                <c:pt idx="29">
                  <c:v>70.274159999999995</c:v>
                </c:pt>
                <c:pt idx="30">
                  <c:v>77.365540000000053</c:v>
                </c:pt>
                <c:pt idx="31">
                  <c:v>75.770079999999979</c:v>
                </c:pt>
                <c:pt idx="32">
                  <c:v>74.701700000000017</c:v>
                </c:pt>
                <c:pt idx="33">
                  <c:v>73.950960000000023</c:v>
                </c:pt>
                <c:pt idx="34">
                  <c:v>77.075979999999959</c:v>
                </c:pt>
                <c:pt idx="35">
                  <c:v>79.114120000000099</c:v>
                </c:pt>
                <c:pt idx="36">
                  <c:v>77.417780000000064</c:v>
                </c:pt>
                <c:pt idx="37">
                  <c:v>83.05916000000002</c:v>
                </c:pt>
                <c:pt idx="38">
                  <c:v>83.412700000000029</c:v>
                </c:pt>
                <c:pt idx="39">
                  <c:v>89.594600000000099</c:v>
                </c:pt>
                <c:pt idx="40">
                  <c:v>92.815619999999967</c:v>
                </c:pt>
                <c:pt idx="41">
                  <c:v>89.252620000000036</c:v>
                </c:pt>
                <c:pt idx="42">
                  <c:v>95.492800000000045</c:v>
                </c:pt>
                <c:pt idx="43">
                  <c:v>66.256460000000061</c:v>
                </c:pt>
                <c:pt idx="44">
                  <c:v>80.259180000000072</c:v>
                </c:pt>
                <c:pt idx="45">
                  <c:v>71.673219999999972</c:v>
                </c:pt>
                <c:pt idx="46">
                  <c:v>83.337220000000102</c:v>
                </c:pt>
                <c:pt idx="47">
                  <c:v>84.534220000000161</c:v>
                </c:pt>
                <c:pt idx="48">
                  <c:v>88.65291999999998</c:v>
                </c:pt>
                <c:pt idx="49">
                  <c:v>99.034279999999967</c:v>
                </c:pt>
                <c:pt idx="50">
                  <c:v>75.22554000000008</c:v>
                </c:pt>
                <c:pt idx="51">
                  <c:v>77.842820000000017</c:v>
                </c:pt>
                <c:pt idx="52">
                  <c:v>57.140140000000031</c:v>
                </c:pt>
              </c:numCache>
            </c:numRef>
          </c:xVal>
          <c:yVal>
            <c:numRef>
              <c:f>Sheet3!$E$3:$E$55</c:f>
              <c:numCache>
                <c:formatCode>General</c:formatCode>
                <c:ptCount val="53"/>
                <c:pt idx="0">
                  <c:v>31.68</c:v>
                </c:pt>
                <c:pt idx="1">
                  <c:v>34.58</c:v>
                </c:pt>
                <c:pt idx="2">
                  <c:v>35.660000000000011</c:v>
                </c:pt>
                <c:pt idx="3">
                  <c:v>33.21</c:v>
                </c:pt>
                <c:pt idx="4">
                  <c:v>37</c:v>
                </c:pt>
                <c:pt idx="5">
                  <c:v>39.31</c:v>
                </c:pt>
                <c:pt idx="6">
                  <c:v>30.59</c:v>
                </c:pt>
                <c:pt idx="7">
                  <c:v>30.439999999999987</c:v>
                </c:pt>
                <c:pt idx="8">
                  <c:v>37.61</c:v>
                </c:pt>
                <c:pt idx="9">
                  <c:v>39.760000000000012</c:v>
                </c:pt>
                <c:pt idx="10">
                  <c:v>40.43</c:v>
                </c:pt>
                <c:pt idx="11">
                  <c:v>42.220000000000013</c:v>
                </c:pt>
                <c:pt idx="12">
                  <c:v>43.07</c:v>
                </c:pt>
                <c:pt idx="13">
                  <c:v>39.24</c:v>
                </c:pt>
                <c:pt idx="14">
                  <c:v>44.05</c:v>
                </c:pt>
                <c:pt idx="15">
                  <c:v>39.58</c:v>
                </c:pt>
                <c:pt idx="16">
                  <c:v>48.74</c:v>
                </c:pt>
                <c:pt idx="17">
                  <c:v>41.92</c:v>
                </c:pt>
                <c:pt idx="18">
                  <c:v>52.67</c:v>
                </c:pt>
                <c:pt idx="19">
                  <c:v>53.77</c:v>
                </c:pt>
                <c:pt idx="20">
                  <c:v>42.33</c:v>
                </c:pt>
                <c:pt idx="21">
                  <c:v>53.63</c:v>
                </c:pt>
                <c:pt idx="22">
                  <c:v>53.25</c:v>
                </c:pt>
                <c:pt idx="23">
                  <c:v>47.120000000000012</c:v>
                </c:pt>
                <c:pt idx="24">
                  <c:v>60.1</c:v>
                </c:pt>
                <c:pt idx="25">
                  <c:v>58.34</c:v>
                </c:pt>
                <c:pt idx="26">
                  <c:v>63.83</c:v>
                </c:pt>
                <c:pt idx="27">
                  <c:v>60.56</c:v>
                </c:pt>
                <c:pt idx="28">
                  <c:v>56.86</c:v>
                </c:pt>
                <c:pt idx="29">
                  <c:v>70.489999999999995</c:v>
                </c:pt>
                <c:pt idx="30">
                  <c:v>73.569999999999993</c:v>
                </c:pt>
                <c:pt idx="31">
                  <c:v>74.290000000000006</c:v>
                </c:pt>
                <c:pt idx="32">
                  <c:v>74.679999999999978</c:v>
                </c:pt>
                <c:pt idx="33">
                  <c:v>72.86</c:v>
                </c:pt>
                <c:pt idx="34">
                  <c:v>80.3</c:v>
                </c:pt>
                <c:pt idx="35">
                  <c:v>81.81</c:v>
                </c:pt>
                <c:pt idx="36">
                  <c:v>76.98</c:v>
                </c:pt>
                <c:pt idx="37">
                  <c:v>81.739999999999995</c:v>
                </c:pt>
                <c:pt idx="38">
                  <c:v>82.53</c:v>
                </c:pt>
                <c:pt idx="39">
                  <c:v>86.08</c:v>
                </c:pt>
                <c:pt idx="40">
                  <c:v>89.679999999999978</c:v>
                </c:pt>
                <c:pt idx="41">
                  <c:v>84.98</c:v>
                </c:pt>
                <c:pt idx="42">
                  <c:v>93.34</c:v>
                </c:pt>
                <c:pt idx="43">
                  <c:v>71.819999999999993</c:v>
                </c:pt>
                <c:pt idx="44">
                  <c:v>88.53</c:v>
                </c:pt>
                <c:pt idx="45">
                  <c:v>83.13</c:v>
                </c:pt>
                <c:pt idx="46">
                  <c:v>91.79</c:v>
                </c:pt>
                <c:pt idx="47">
                  <c:v>93.36</c:v>
                </c:pt>
                <c:pt idx="48">
                  <c:v>96.69</c:v>
                </c:pt>
                <c:pt idx="49">
                  <c:v>99.179999999999978</c:v>
                </c:pt>
                <c:pt idx="50">
                  <c:v>89.09</c:v>
                </c:pt>
                <c:pt idx="51">
                  <c:v>95.33</c:v>
                </c:pt>
                <c:pt idx="52">
                  <c:v>87.1</c:v>
                </c:pt>
              </c:numCache>
            </c:numRef>
          </c:yVal>
          <c:smooth val="0"/>
        </c:ser>
        <c:ser>
          <c:idx val="4"/>
          <c:order val="4"/>
          <c:tx>
            <c:v>Model 5</c:v>
          </c:tx>
          <c:spPr>
            <a:ln w="28575">
              <a:noFill/>
            </a:ln>
          </c:spPr>
          <c:xVal>
            <c:numRef>
              <c:f>Sheet3!$F$3:$F$55</c:f>
              <c:numCache>
                <c:formatCode>General</c:formatCode>
                <c:ptCount val="53"/>
                <c:pt idx="0">
                  <c:v>30.54788236572541</c:v>
                </c:pt>
                <c:pt idx="1">
                  <c:v>31.751421303894325</c:v>
                </c:pt>
                <c:pt idx="2">
                  <c:v>33.998730081414138</c:v>
                </c:pt>
                <c:pt idx="3">
                  <c:v>36.802624140890046</c:v>
                </c:pt>
                <c:pt idx="4">
                  <c:v>37.671335937883022</c:v>
                </c:pt>
                <c:pt idx="5">
                  <c:v>41.106564928637198</c:v>
                </c:pt>
                <c:pt idx="6">
                  <c:v>35.582596458039049</c:v>
                </c:pt>
                <c:pt idx="7">
                  <c:v>36.242360106134463</c:v>
                </c:pt>
                <c:pt idx="8">
                  <c:v>40.376487670142346</c:v>
                </c:pt>
                <c:pt idx="9">
                  <c:v>42.575855254313375</c:v>
                </c:pt>
                <c:pt idx="10">
                  <c:v>46.972302835636739</c:v>
                </c:pt>
                <c:pt idx="11">
                  <c:v>46.508857677977225</c:v>
                </c:pt>
                <c:pt idx="12">
                  <c:v>47.018640322669917</c:v>
                </c:pt>
                <c:pt idx="13">
                  <c:v>40.026348050723279</c:v>
                </c:pt>
                <c:pt idx="14">
                  <c:v>49.886191621944413</c:v>
                </c:pt>
                <c:pt idx="15">
                  <c:v>46.047908388360952</c:v>
                </c:pt>
                <c:pt idx="16">
                  <c:v>57.383172298415062</c:v>
                </c:pt>
                <c:pt idx="17">
                  <c:v>50.29066089476045</c:v>
                </c:pt>
                <c:pt idx="18">
                  <c:v>60.80063171567852</c:v>
                </c:pt>
                <c:pt idx="19">
                  <c:v>61.124821880115398</c:v>
                </c:pt>
                <c:pt idx="20">
                  <c:v>54.222831785189229</c:v>
                </c:pt>
                <c:pt idx="21">
                  <c:v>60.055608679999715</c:v>
                </c:pt>
                <c:pt idx="22">
                  <c:v>63.43410503969244</c:v>
                </c:pt>
                <c:pt idx="23">
                  <c:v>48.014499268336792</c:v>
                </c:pt>
                <c:pt idx="24">
                  <c:v>67.322363103116288</c:v>
                </c:pt>
                <c:pt idx="25">
                  <c:v>66.331212743408216</c:v>
                </c:pt>
                <c:pt idx="26">
                  <c:v>67.449433853880151</c:v>
                </c:pt>
                <c:pt idx="27">
                  <c:v>64.390640735108093</c:v>
                </c:pt>
                <c:pt idx="28">
                  <c:v>49.826375526252271</c:v>
                </c:pt>
                <c:pt idx="29">
                  <c:v>70.331604559675156</c:v>
                </c:pt>
                <c:pt idx="30">
                  <c:v>76.393879512242151</c:v>
                </c:pt>
                <c:pt idx="31">
                  <c:v>77.185432180769581</c:v>
                </c:pt>
                <c:pt idx="32">
                  <c:v>75.906859872867599</c:v>
                </c:pt>
                <c:pt idx="33">
                  <c:v>72.399751326163937</c:v>
                </c:pt>
                <c:pt idx="34">
                  <c:v>77.199757290228959</c:v>
                </c:pt>
                <c:pt idx="35">
                  <c:v>80.035380094409874</c:v>
                </c:pt>
                <c:pt idx="36">
                  <c:v>78.660118489730934</c:v>
                </c:pt>
                <c:pt idx="37">
                  <c:v>85.119461868161252</c:v>
                </c:pt>
                <c:pt idx="38">
                  <c:v>85.418962317842954</c:v>
                </c:pt>
                <c:pt idx="39">
                  <c:v>96.465655785366621</c:v>
                </c:pt>
                <c:pt idx="40">
                  <c:v>100.73335143070517</c:v>
                </c:pt>
                <c:pt idx="41">
                  <c:v>95.199149018663618</c:v>
                </c:pt>
                <c:pt idx="42">
                  <c:v>102.91190208690416</c:v>
                </c:pt>
                <c:pt idx="43">
                  <c:v>64.554771145957119</c:v>
                </c:pt>
                <c:pt idx="44">
                  <c:v>80.122560887305781</c:v>
                </c:pt>
                <c:pt idx="45">
                  <c:v>70.885991700268448</c:v>
                </c:pt>
                <c:pt idx="46">
                  <c:v>86.175641431999438</c:v>
                </c:pt>
                <c:pt idx="47">
                  <c:v>87.834022596827182</c:v>
                </c:pt>
                <c:pt idx="48">
                  <c:v>92.247460478861527</c:v>
                </c:pt>
                <c:pt idx="49">
                  <c:v>109.53017152540345</c:v>
                </c:pt>
                <c:pt idx="50">
                  <c:v>73.395582930282657</c:v>
                </c:pt>
                <c:pt idx="51">
                  <c:v>77.937926828261823</c:v>
                </c:pt>
                <c:pt idx="52">
                  <c:v>55.514601528637868</c:v>
                </c:pt>
              </c:numCache>
            </c:numRef>
          </c:xVal>
          <c:yVal>
            <c:numRef>
              <c:f>Sheet3!$E$3:$E$55</c:f>
              <c:numCache>
                <c:formatCode>General</c:formatCode>
                <c:ptCount val="53"/>
                <c:pt idx="0">
                  <c:v>31.68</c:v>
                </c:pt>
                <c:pt idx="1">
                  <c:v>34.58</c:v>
                </c:pt>
                <c:pt idx="2">
                  <c:v>35.660000000000011</c:v>
                </c:pt>
                <c:pt idx="3">
                  <c:v>33.21</c:v>
                </c:pt>
                <c:pt idx="4">
                  <c:v>37</c:v>
                </c:pt>
                <c:pt idx="5">
                  <c:v>39.31</c:v>
                </c:pt>
                <c:pt idx="6">
                  <c:v>30.59</c:v>
                </c:pt>
                <c:pt idx="7">
                  <c:v>30.439999999999987</c:v>
                </c:pt>
                <c:pt idx="8">
                  <c:v>37.61</c:v>
                </c:pt>
                <c:pt idx="9">
                  <c:v>39.760000000000012</c:v>
                </c:pt>
                <c:pt idx="10">
                  <c:v>40.43</c:v>
                </c:pt>
                <c:pt idx="11">
                  <c:v>42.220000000000013</c:v>
                </c:pt>
                <c:pt idx="12">
                  <c:v>43.07</c:v>
                </c:pt>
                <c:pt idx="13">
                  <c:v>39.24</c:v>
                </c:pt>
                <c:pt idx="14">
                  <c:v>44.05</c:v>
                </c:pt>
                <c:pt idx="15">
                  <c:v>39.58</c:v>
                </c:pt>
                <c:pt idx="16">
                  <c:v>48.74</c:v>
                </c:pt>
                <c:pt idx="17">
                  <c:v>41.92</c:v>
                </c:pt>
                <c:pt idx="18">
                  <c:v>52.67</c:v>
                </c:pt>
                <c:pt idx="19">
                  <c:v>53.77</c:v>
                </c:pt>
                <c:pt idx="20">
                  <c:v>42.33</c:v>
                </c:pt>
                <c:pt idx="21">
                  <c:v>53.63</c:v>
                </c:pt>
                <c:pt idx="22">
                  <c:v>53.25</c:v>
                </c:pt>
                <c:pt idx="23">
                  <c:v>47.120000000000012</c:v>
                </c:pt>
                <c:pt idx="24">
                  <c:v>60.1</c:v>
                </c:pt>
                <c:pt idx="25">
                  <c:v>58.34</c:v>
                </c:pt>
                <c:pt idx="26">
                  <c:v>63.83</c:v>
                </c:pt>
                <c:pt idx="27">
                  <c:v>60.56</c:v>
                </c:pt>
                <c:pt idx="28">
                  <c:v>56.86</c:v>
                </c:pt>
                <c:pt idx="29">
                  <c:v>70.489999999999995</c:v>
                </c:pt>
                <c:pt idx="30">
                  <c:v>73.569999999999993</c:v>
                </c:pt>
                <c:pt idx="31">
                  <c:v>74.290000000000006</c:v>
                </c:pt>
                <c:pt idx="32">
                  <c:v>74.679999999999978</c:v>
                </c:pt>
                <c:pt idx="33">
                  <c:v>72.86</c:v>
                </c:pt>
                <c:pt idx="34">
                  <c:v>80.3</c:v>
                </c:pt>
                <c:pt idx="35">
                  <c:v>81.81</c:v>
                </c:pt>
                <c:pt idx="36">
                  <c:v>76.98</c:v>
                </c:pt>
                <c:pt idx="37">
                  <c:v>81.739999999999995</c:v>
                </c:pt>
                <c:pt idx="38">
                  <c:v>82.53</c:v>
                </c:pt>
                <c:pt idx="39">
                  <c:v>86.08</c:v>
                </c:pt>
                <c:pt idx="40">
                  <c:v>89.679999999999978</c:v>
                </c:pt>
                <c:pt idx="41">
                  <c:v>84.98</c:v>
                </c:pt>
                <c:pt idx="42">
                  <c:v>93.34</c:v>
                </c:pt>
                <c:pt idx="43">
                  <c:v>71.819999999999993</c:v>
                </c:pt>
                <c:pt idx="44">
                  <c:v>88.53</c:v>
                </c:pt>
                <c:pt idx="45">
                  <c:v>83.13</c:v>
                </c:pt>
                <c:pt idx="46">
                  <c:v>91.79</c:v>
                </c:pt>
                <c:pt idx="47">
                  <c:v>93.36</c:v>
                </c:pt>
                <c:pt idx="48">
                  <c:v>96.69</c:v>
                </c:pt>
                <c:pt idx="49">
                  <c:v>99.179999999999978</c:v>
                </c:pt>
                <c:pt idx="50">
                  <c:v>89.09</c:v>
                </c:pt>
                <c:pt idx="51">
                  <c:v>95.33</c:v>
                </c:pt>
                <c:pt idx="52">
                  <c:v>87.1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3374336"/>
        <c:axId val="133376256"/>
      </c:scatterChart>
      <c:valAx>
        <c:axId val="1333743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Predicted Rice Production (Million Tonnes)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lang="en-US"/>
            </a:pPr>
            <a:endParaRPr lang="en-US"/>
          </a:p>
        </c:txPr>
        <c:crossAx val="133376256"/>
        <c:crosses val="autoZero"/>
        <c:crossBetween val="midCat"/>
      </c:valAx>
      <c:valAx>
        <c:axId val="13337625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US"/>
                </a:pPr>
                <a:r>
                  <a:rPr lang="en-US"/>
                  <a:t>Observed Rice Production (Million Tonnes)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lang="en-US"/>
            </a:pPr>
            <a:endParaRPr lang="en-US"/>
          </a:p>
        </c:txPr>
        <c:crossAx val="133374336"/>
        <c:crosses val="autoZero"/>
        <c:crossBetween val="midCat"/>
      </c:valAx>
    </c:plotArea>
    <c:legend>
      <c:legendPos val="t"/>
      <c:legendEntry>
        <c:idx val="5"/>
        <c:delete val="1"/>
      </c:legendEntry>
      <c:layout/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  <c:showDLblsOverMax val="0"/>
  </c:chart>
  <c:spPr>
    <a:ln w="3175">
      <a:solidFill>
        <a:schemeClr val="tx1"/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CEFA63-AC5F-4BDF-8141-3257AB7E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Reinste</cp:lastModifiedBy>
  <cp:revision>22</cp:revision>
  <cp:lastPrinted>2015-04-27T07:11:00Z</cp:lastPrinted>
  <dcterms:created xsi:type="dcterms:W3CDTF">2015-04-14T05:06:00Z</dcterms:created>
  <dcterms:modified xsi:type="dcterms:W3CDTF">2015-04-27T08:28:00Z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